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D3F18" w14:textId="77777777" w:rsidR="000766D8" w:rsidRPr="00C93E42" w:rsidRDefault="000766D8" w:rsidP="000766D8">
      <w:pPr>
        <w:jc w:val="center"/>
        <w:rPr>
          <w:b/>
          <w:sz w:val="28"/>
          <w:szCs w:val="28"/>
        </w:rPr>
      </w:pPr>
      <w:r w:rsidRPr="00C93E42">
        <w:rPr>
          <w:b/>
          <w:sz w:val="28"/>
          <w:szCs w:val="28"/>
        </w:rPr>
        <w:t>Zmluva o nájme nebytového priestoru č.</w:t>
      </w:r>
      <w:r w:rsidR="00044BC3" w:rsidRPr="00C93E42">
        <w:rPr>
          <w:b/>
          <w:sz w:val="28"/>
          <w:szCs w:val="28"/>
        </w:rPr>
        <w:t xml:space="preserve"> </w:t>
      </w:r>
      <w:r w:rsidRPr="00C93E42">
        <w:rPr>
          <w:b/>
          <w:sz w:val="28"/>
          <w:szCs w:val="28"/>
        </w:rPr>
        <w:t xml:space="preserve"> </w:t>
      </w:r>
    </w:p>
    <w:p w14:paraId="7CFA4658" w14:textId="77777777" w:rsidR="000766D8" w:rsidRPr="00C93E42" w:rsidRDefault="000766D8" w:rsidP="000766D8">
      <w:pPr>
        <w:jc w:val="center"/>
        <w:rPr>
          <w:b/>
          <w:sz w:val="22"/>
          <w:szCs w:val="22"/>
        </w:rPr>
      </w:pPr>
      <w:r w:rsidRPr="00C93E42">
        <w:rPr>
          <w:sz w:val="22"/>
          <w:szCs w:val="22"/>
        </w:rPr>
        <w:t xml:space="preserve">uzavretá podľa zákona č. 116/1990 Zb. o nájme a podnájme nebytových priestorov </w:t>
      </w:r>
    </w:p>
    <w:p w14:paraId="28699AE0" w14:textId="77777777" w:rsidR="000766D8" w:rsidRPr="00C93E42" w:rsidRDefault="000766D8" w:rsidP="000766D8">
      <w:pPr>
        <w:pBdr>
          <w:bottom w:val="single" w:sz="12" w:space="1" w:color="auto"/>
        </w:pBdr>
        <w:jc w:val="center"/>
        <w:outlineLvl w:val="0"/>
        <w:rPr>
          <w:sz w:val="22"/>
          <w:szCs w:val="22"/>
        </w:rPr>
      </w:pPr>
      <w:r w:rsidRPr="00C93E42">
        <w:rPr>
          <w:sz w:val="22"/>
          <w:szCs w:val="22"/>
        </w:rPr>
        <w:t xml:space="preserve">v znení neskorších predpisov  </w:t>
      </w:r>
    </w:p>
    <w:p w14:paraId="7667556B" w14:textId="77777777" w:rsidR="000766D8" w:rsidRPr="00C93E42" w:rsidRDefault="000766D8" w:rsidP="000766D8">
      <w:pPr>
        <w:tabs>
          <w:tab w:val="left" w:pos="2055"/>
        </w:tabs>
        <w:rPr>
          <w:b/>
          <w:sz w:val="22"/>
          <w:szCs w:val="22"/>
        </w:rPr>
      </w:pPr>
    </w:p>
    <w:p w14:paraId="7544E619" w14:textId="77777777" w:rsidR="000766D8" w:rsidRPr="00C93E42" w:rsidRDefault="000766D8" w:rsidP="000766D8">
      <w:pPr>
        <w:tabs>
          <w:tab w:val="left" w:pos="2055"/>
        </w:tabs>
        <w:jc w:val="center"/>
        <w:rPr>
          <w:b/>
          <w:sz w:val="22"/>
          <w:szCs w:val="22"/>
        </w:rPr>
      </w:pPr>
      <w:r w:rsidRPr="00C93E42">
        <w:rPr>
          <w:b/>
          <w:sz w:val="22"/>
          <w:szCs w:val="22"/>
        </w:rPr>
        <w:t>Zmluvné strany:</w:t>
      </w:r>
    </w:p>
    <w:p w14:paraId="785F3066" w14:textId="77777777" w:rsidR="0081732C" w:rsidRPr="00C93E42" w:rsidRDefault="0081732C" w:rsidP="000766D8">
      <w:pPr>
        <w:tabs>
          <w:tab w:val="left" w:pos="2055"/>
        </w:tabs>
        <w:jc w:val="center"/>
        <w:rPr>
          <w:b/>
          <w:sz w:val="22"/>
          <w:szCs w:val="22"/>
        </w:rPr>
      </w:pPr>
    </w:p>
    <w:p w14:paraId="76D0BEF3" w14:textId="77777777" w:rsidR="000766D8" w:rsidRPr="00D21AFB" w:rsidRDefault="000766D8" w:rsidP="000766D8">
      <w:pPr>
        <w:rPr>
          <w:b/>
          <w:sz w:val="22"/>
          <w:szCs w:val="22"/>
        </w:rPr>
      </w:pPr>
      <w:r w:rsidRPr="00D21AFB">
        <w:rPr>
          <w:b/>
          <w:sz w:val="22"/>
          <w:szCs w:val="22"/>
        </w:rPr>
        <w:t>Prenajímateľ:</w:t>
      </w:r>
      <w:r w:rsidRPr="00D21AFB">
        <w:rPr>
          <w:b/>
          <w:sz w:val="22"/>
          <w:szCs w:val="22"/>
        </w:rPr>
        <w:tab/>
      </w:r>
      <w:r w:rsidRPr="00D21AFB">
        <w:rPr>
          <w:b/>
          <w:sz w:val="22"/>
          <w:szCs w:val="22"/>
        </w:rPr>
        <w:tab/>
      </w:r>
      <w:r w:rsidRPr="00D21AFB">
        <w:rPr>
          <w:b/>
          <w:sz w:val="22"/>
          <w:szCs w:val="22"/>
        </w:rPr>
        <w:tab/>
        <w:t>Košický samosprávny kraj</w:t>
      </w:r>
    </w:p>
    <w:p w14:paraId="413A60E5" w14:textId="77777777" w:rsidR="000766D8" w:rsidRPr="00D21AFB" w:rsidRDefault="00044BC3" w:rsidP="000766D8">
      <w:pPr>
        <w:tabs>
          <w:tab w:val="left" w:pos="2055"/>
        </w:tabs>
        <w:rPr>
          <w:sz w:val="22"/>
          <w:szCs w:val="22"/>
        </w:rPr>
      </w:pPr>
      <w:r w:rsidRPr="00D21AFB">
        <w:rPr>
          <w:sz w:val="22"/>
          <w:szCs w:val="22"/>
        </w:rPr>
        <w:t>S</w:t>
      </w:r>
      <w:r w:rsidR="000766D8" w:rsidRPr="00D21AFB">
        <w:rPr>
          <w:sz w:val="22"/>
          <w:szCs w:val="22"/>
        </w:rPr>
        <w:t>ídlo:</w:t>
      </w:r>
      <w:r w:rsidR="000766D8" w:rsidRPr="00D21AFB">
        <w:rPr>
          <w:sz w:val="22"/>
          <w:szCs w:val="22"/>
        </w:rPr>
        <w:tab/>
      </w:r>
      <w:r w:rsidR="000766D8" w:rsidRPr="00D21AFB">
        <w:rPr>
          <w:sz w:val="22"/>
          <w:szCs w:val="22"/>
        </w:rPr>
        <w:tab/>
      </w:r>
      <w:r w:rsidR="000766D8" w:rsidRPr="00D21AFB">
        <w:rPr>
          <w:sz w:val="22"/>
          <w:szCs w:val="22"/>
        </w:rPr>
        <w:tab/>
        <w:t>Námestie Maratónu mieru 1, 042 66 Košice</w:t>
      </w:r>
      <w:r w:rsidR="000766D8" w:rsidRPr="00D21AFB">
        <w:rPr>
          <w:sz w:val="22"/>
          <w:szCs w:val="22"/>
        </w:rPr>
        <w:tab/>
      </w:r>
    </w:p>
    <w:p w14:paraId="77A40B54" w14:textId="77777777" w:rsidR="000766D8" w:rsidRPr="00D21AFB" w:rsidRDefault="000766D8" w:rsidP="000766D8">
      <w:pPr>
        <w:tabs>
          <w:tab w:val="left" w:pos="2055"/>
        </w:tabs>
        <w:rPr>
          <w:sz w:val="22"/>
          <w:szCs w:val="22"/>
        </w:rPr>
      </w:pPr>
      <w:r w:rsidRPr="00D21AFB">
        <w:rPr>
          <w:sz w:val="22"/>
          <w:szCs w:val="22"/>
        </w:rPr>
        <w:t>IČO:</w:t>
      </w:r>
      <w:r w:rsidRPr="00D21AFB">
        <w:rPr>
          <w:sz w:val="22"/>
          <w:szCs w:val="22"/>
        </w:rPr>
        <w:tab/>
      </w:r>
      <w:r w:rsidRPr="00D21AFB">
        <w:rPr>
          <w:sz w:val="22"/>
          <w:szCs w:val="22"/>
        </w:rPr>
        <w:tab/>
      </w:r>
      <w:r w:rsidRPr="00D21AFB">
        <w:rPr>
          <w:sz w:val="22"/>
          <w:szCs w:val="22"/>
        </w:rPr>
        <w:tab/>
        <w:t>35 541 016</w:t>
      </w:r>
    </w:p>
    <w:p w14:paraId="6B53830F" w14:textId="77777777" w:rsidR="000766D8" w:rsidRPr="00D21AFB" w:rsidRDefault="000766D8" w:rsidP="000766D8">
      <w:pPr>
        <w:tabs>
          <w:tab w:val="left" w:pos="2055"/>
        </w:tabs>
        <w:rPr>
          <w:sz w:val="22"/>
          <w:szCs w:val="22"/>
        </w:rPr>
      </w:pPr>
    </w:p>
    <w:p w14:paraId="7DD7C5DD" w14:textId="2CDDDE07" w:rsidR="000766D8" w:rsidRPr="00D21AFB" w:rsidRDefault="00044BC3" w:rsidP="000766D8">
      <w:pPr>
        <w:tabs>
          <w:tab w:val="left" w:pos="2055"/>
        </w:tabs>
        <w:rPr>
          <w:sz w:val="22"/>
          <w:szCs w:val="22"/>
        </w:rPr>
      </w:pPr>
      <w:r w:rsidRPr="00D21AFB">
        <w:rPr>
          <w:sz w:val="22"/>
          <w:szCs w:val="22"/>
        </w:rPr>
        <w:t>Z</w:t>
      </w:r>
      <w:r w:rsidR="000766D8" w:rsidRPr="00D21AFB">
        <w:rPr>
          <w:sz w:val="22"/>
          <w:szCs w:val="22"/>
        </w:rPr>
        <w:t>astúpený:</w:t>
      </w:r>
      <w:r w:rsidR="000766D8" w:rsidRPr="00D21AFB">
        <w:rPr>
          <w:sz w:val="22"/>
          <w:szCs w:val="22"/>
        </w:rPr>
        <w:tab/>
      </w:r>
      <w:r w:rsidR="000766D8" w:rsidRPr="00D21AFB">
        <w:rPr>
          <w:sz w:val="22"/>
          <w:szCs w:val="22"/>
        </w:rPr>
        <w:tab/>
      </w:r>
      <w:r w:rsidR="000766D8" w:rsidRPr="00D21AFB">
        <w:rPr>
          <w:sz w:val="22"/>
          <w:szCs w:val="22"/>
        </w:rPr>
        <w:tab/>
      </w:r>
      <w:r w:rsidR="00B912A3">
        <w:rPr>
          <w:b/>
          <w:sz w:val="22"/>
          <w:szCs w:val="22"/>
        </w:rPr>
        <w:t>Stredná odborná škola priemyselných technológií</w:t>
      </w:r>
    </w:p>
    <w:p w14:paraId="59CEB362" w14:textId="13829AE3" w:rsidR="000766D8" w:rsidRPr="00D21AFB" w:rsidRDefault="00044BC3" w:rsidP="000766D8">
      <w:pPr>
        <w:tabs>
          <w:tab w:val="left" w:pos="2055"/>
        </w:tabs>
        <w:rPr>
          <w:sz w:val="22"/>
          <w:szCs w:val="22"/>
        </w:rPr>
      </w:pPr>
      <w:r w:rsidRPr="00D21AFB">
        <w:rPr>
          <w:sz w:val="22"/>
          <w:szCs w:val="22"/>
        </w:rPr>
        <w:t>S</w:t>
      </w:r>
      <w:r w:rsidR="000766D8" w:rsidRPr="00D21AFB">
        <w:rPr>
          <w:sz w:val="22"/>
          <w:szCs w:val="22"/>
        </w:rPr>
        <w:t>ídlo:</w:t>
      </w:r>
      <w:r w:rsidR="000766D8" w:rsidRPr="00D21AFB">
        <w:rPr>
          <w:sz w:val="22"/>
          <w:szCs w:val="22"/>
        </w:rPr>
        <w:tab/>
      </w:r>
      <w:r w:rsidR="000766D8" w:rsidRPr="00D21AFB">
        <w:rPr>
          <w:sz w:val="22"/>
          <w:szCs w:val="22"/>
        </w:rPr>
        <w:tab/>
      </w:r>
      <w:r w:rsidR="000766D8" w:rsidRPr="00D21AFB">
        <w:rPr>
          <w:sz w:val="22"/>
          <w:szCs w:val="22"/>
        </w:rPr>
        <w:tab/>
      </w:r>
      <w:r w:rsidR="00B912A3">
        <w:rPr>
          <w:sz w:val="22"/>
          <w:szCs w:val="22"/>
        </w:rPr>
        <w:t>Učňovská 5, 040 15 Košice</w:t>
      </w:r>
    </w:p>
    <w:p w14:paraId="69C4996E" w14:textId="6698A608" w:rsidR="000766D8" w:rsidRPr="00D21AFB" w:rsidRDefault="000766D8" w:rsidP="000766D8">
      <w:pPr>
        <w:tabs>
          <w:tab w:val="left" w:pos="2055"/>
        </w:tabs>
        <w:rPr>
          <w:sz w:val="22"/>
          <w:szCs w:val="22"/>
        </w:rPr>
      </w:pPr>
      <w:r w:rsidRPr="00D21AFB">
        <w:rPr>
          <w:sz w:val="22"/>
          <w:szCs w:val="22"/>
        </w:rPr>
        <w:t>IČO:</w:t>
      </w:r>
      <w:r w:rsidRPr="00D21AFB">
        <w:rPr>
          <w:sz w:val="22"/>
          <w:szCs w:val="22"/>
        </w:rPr>
        <w:tab/>
      </w:r>
      <w:r w:rsidRPr="00D21AFB">
        <w:rPr>
          <w:sz w:val="22"/>
          <w:szCs w:val="22"/>
        </w:rPr>
        <w:tab/>
      </w:r>
      <w:r w:rsidRPr="00D21AFB">
        <w:rPr>
          <w:sz w:val="22"/>
          <w:szCs w:val="22"/>
        </w:rPr>
        <w:tab/>
      </w:r>
      <w:r w:rsidR="00B912A3">
        <w:rPr>
          <w:sz w:val="22"/>
          <w:szCs w:val="22"/>
        </w:rPr>
        <w:t>17 050 367</w:t>
      </w:r>
    </w:p>
    <w:p w14:paraId="363F0134" w14:textId="6C8840AC" w:rsidR="000766D8" w:rsidRPr="00D21AFB" w:rsidRDefault="00B912A3" w:rsidP="000766D8">
      <w:pPr>
        <w:tabs>
          <w:tab w:val="left" w:pos="2055"/>
        </w:tabs>
        <w:rPr>
          <w:sz w:val="22"/>
          <w:szCs w:val="22"/>
        </w:rPr>
      </w:pPr>
      <w:r>
        <w:rPr>
          <w:sz w:val="22"/>
          <w:szCs w:val="22"/>
        </w:rPr>
        <w:t>IBAN:</w:t>
      </w:r>
      <w:r>
        <w:rPr>
          <w:sz w:val="22"/>
          <w:szCs w:val="22"/>
        </w:rPr>
        <w:tab/>
      </w:r>
      <w:r>
        <w:rPr>
          <w:sz w:val="22"/>
          <w:szCs w:val="22"/>
        </w:rPr>
        <w:tab/>
      </w:r>
      <w:r>
        <w:rPr>
          <w:sz w:val="22"/>
          <w:szCs w:val="22"/>
        </w:rPr>
        <w:tab/>
        <w:t>SK92 8180 0000 0070 0019 0053</w:t>
      </w:r>
    </w:p>
    <w:p w14:paraId="2A1E057A" w14:textId="77777777" w:rsidR="000766D8" w:rsidRPr="00D21AFB" w:rsidRDefault="00044BC3" w:rsidP="000766D8">
      <w:pPr>
        <w:tabs>
          <w:tab w:val="left" w:pos="2055"/>
        </w:tabs>
        <w:rPr>
          <w:sz w:val="22"/>
          <w:szCs w:val="22"/>
        </w:rPr>
      </w:pPr>
      <w:r w:rsidRPr="00D21AFB">
        <w:rPr>
          <w:sz w:val="22"/>
          <w:szCs w:val="22"/>
        </w:rPr>
        <w:t>B</w:t>
      </w:r>
      <w:r w:rsidR="000766D8" w:rsidRPr="00D21AFB">
        <w:rPr>
          <w:sz w:val="22"/>
          <w:szCs w:val="22"/>
        </w:rPr>
        <w:t>ankové spojenie:</w:t>
      </w:r>
      <w:r w:rsidR="000766D8" w:rsidRPr="00D21AFB">
        <w:rPr>
          <w:sz w:val="22"/>
          <w:szCs w:val="22"/>
        </w:rPr>
        <w:tab/>
      </w:r>
      <w:r w:rsidR="000766D8" w:rsidRPr="00D21AFB">
        <w:rPr>
          <w:sz w:val="22"/>
          <w:szCs w:val="22"/>
        </w:rPr>
        <w:tab/>
      </w:r>
      <w:r w:rsidR="000766D8" w:rsidRPr="00D21AFB">
        <w:rPr>
          <w:sz w:val="22"/>
          <w:szCs w:val="22"/>
        </w:rPr>
        <w:tab/>
        <w:t>Štátna pokladnica</w:t>
      </w:r>
    </w:p>
    <w:p w14:paraId="5CC4EE23" w14:textId="6EC70611" w:rsidR="000766D8" w:rsidRPr="00D21AFB" w:rsidRDefault="000766D8" w:rsidP="000766D8">
      <w:pPr>
        <w:tabs>
          <w:tab w:val="left" w:pos="2055"/>
        </w:tabs>
        <w:rPr>
          <w:sz w:val="22"/>
          <w:szCs w:val="22"/>
        </w:rPr>
      </w:pPr>
      <w:r w:rsidRPr="00D21AFB">
        <w:rPr>
          <w:sz w:val="22"/>
          <w:szCs w:val="22"/>
        </w:rPr>
        <w:t xml:space="preserve">konajúci prostredníctvom:  </w:t>
      </w:r>
      <w:r w:rsidRPr="00D21AFB">
        <w:rPr>
          <w:sz w:val="22"/>
          <w:szCs w:val="22"/>
        </w:rPr>
        <w:tab/>
      </w:r>
      <w:r w:rsidR="00B912A3">
        <w:rPr>
          <w:sz w:val="22"/>
          <w:szCs w:val="22"/>
        </w:rPr>
        <w:t xml:space="preserve">Ing. Peter </w:t>
      </w:r>
      <w:proofErr w:type="spellStart"/>
      <w:r w:rsidR="00B912A3">
        <w:rPr>
          <w:sz w:val="22"/>
          <w:szCs w:val="22"/>
        </w:rPr>
        <w:t>Smolnický</w:t>
      </w:r>
      <w:proofErr w:type="spellEnd"/>
      <w:r w:rsidR="00B912A3">
        <w:rPr>
          <w:sz w:val="22"/>
          <w:szCs w:val="22"/>
        </w:rPr>
        <w:t>, riaditeľ</w:t>
      </w:r>
      <w:r w:rsidRPr="00D21AFB">
        <w:rPr>
          <w:sz w:val="22"/>
          <w:szCs w:val="22"/>
        </w:rPr>
        <w:tab/>
      </w:r>
    </w:p>
    <w:p w14:paraId="09F0A63C" w14:textId="77777777" w:rsidR="000766D8" w:rsidRPr="00D21AFB" w:rsidRDefault="000766D8" w:rsidP="000766D8">
      <w:pPr>
        <w:tabs>
          <w:tab w:val="left" w:pos="2055"/>
        </w:tabs>
        <w:spacing w:before="120"/>
        <w:rPr>
          <w:i/>
          <w:sz w:val="22"/>
          <w:szCs w:val="22"/>
        </w:rPr>
      </w:pPr>
      <w:r w:rsidRPr="00D21AFB">
        <w:rPr>
          <w:i/>
          <w:sz w:val="22"/>
          <w:szCs w:val="22"/>
        </w:rPr>
        <w:t>(ďalej len „prenajímateľ“)</w:t>
      </w:r>
    </w:p>
    <w:p w14:paraId="70260663" w14:textId="5253B4EC" w:rsidR="000766D8" w:rsidRDefault="000766D8" w:rsidP="000766D8">
      <w:pPr>
        <w:tabs>
          <w:tab w:val="left" w:pos="2055"/>
        </w:tabs>
        <w:rPr>
          <w:b/>
          <w:sz w:val="22"/>
          <w:szCs w:val="22"/>
        </w:rPr>
      </w:pPr>
    </w:p>
    <w:p w14:paraId="7050B319" w14:textId="77777777" w:rsidR="0017367D" w:rsidRPr="00D21AFB" w:rsidRDefault="0017367D" w:rsidP="000766D8">
      <w:pPr>
        <w:tabs>
          <w:tab w:val="left" w:pos="2055"/>
        </w:tabs>
        <w:rPr>
          <w:b/>
          <w:sz w:val="22"/>
          <w:szCs w:val="22"/>
        </w:rPr>
      </w:pPr>
    </w:p>
    <w:p w14:paraId="7DD005D0" w14:textId="77777777" w:rsidR="000766D8" w:rsidRPr="00D21AFB" w:rsidRDefault="000766D8" w:rsidP="000766D8">
      <w:pPr>
        <w:tabs>
          <w:tab w:val="left" w:pos="2055"/>
        </w:tabs>
        <w:rPr>
          <w:b/>
          <w:sz w:val="22"/>
          <w:szCs w:val="22"/>
        </w:rPr>
      </w:pPr>
      <w:r w:rsidRPr="00D21AFB">
        <w:rPr>
          <w:b/>
          <w:sz w:val="22"/>
          <w:szCs w:val="22"/>
        </w:rPr>
        <w:t>a</w:t>
      </w:r>
    </w:p>
    <w:p w14:paraId="307BF486" w14:textId="288ACF2D" w:rsidR="000766D8" w:rsidRDefault="000766D8" w:rsidP="000766D8">
      <w:pPr>
        <w:tabs>
          <w:tab w:val="left" w:pos="2055"/>
        </w:tabs>
        <w:rPr>
          <w:b/>
          <w:sz w:val="22"/>
          <w:szCs w:val="22"/>
        </w:rPr>
      </w:pPr>
    </w:p>
    <w:p w14:paraId="703AA7AB" w14:textId="77777777" w:rsidR="0017367D" w:rsidRPr="00D21AFB" w:rsidRDefault="0017367D" w:rsidP="000766D8">
      <w:pPr>
        <w:tabs>
          <w:tab w:val="left" w:pos="2055"/>
        </w:tabs>
        <w:rPr>
          <w:b/>
          <w:sz w:val="22"/>
          <w:szCs w:val="22"/>
        </w:rPr>
      </w:pPr>
    </w:p>
    <w:p w14:paraId="1E608B2E" w14:textId="7185FFE0" w:rsidR="00F92D14" w:rsidRDefault="000766D8" w:rsidP="000766D8">
      <w:pPr>
        <w:ind w:left="2127" w:hanging="2835"/>
        <w:rPr>
          <w:b/>
          <w:sz w:val="22"/>
          <w:szCs w:val="22"/>
        </w:rPr>
      </w:pPr>
      <w:r w:rsidRPr="00D21AFB">
        <w:rPr>
          <w:b/>
          <w:sz w:val="22"/>
          <w:szCs w:val="22"/>
        </w:rPr>
        <w:t xml:space="preserve">            </w:t>
      </w:r>
      <w:r w:rsidR="00044BC3" w:rsidRPr="00D21AFB">
        <w:rPr>
          <w:b/>
          <w:sz w:val="22"/>
          <w:szCs w:val="22"/>
        </w:rPr>
        <w:t xml:space="preserve"> </w:t>
      </w:r>
      <w:r w:rsidRPr="00D21AFB">
        <w:rPr>
          <w:b/>
          <w:sz w:val="22"/>
          <w:szCs w:val="22"/>
        </w:rPr>
        <w:t>Nájomca:</w:t>
      </w:r>
      <w:r w:rsidR="00505795">
        <w:rPr>
          <w:b/>
          <w:sz w:val="22"/>
          <w:szCs w:val="22"/>
        </w:rPr>
        <w:tab/>
      </w:r>
      <w:r w:rsidR="00505795">
        <w:rPr>
          <w:b/>
          <w:sz w:val="22"/>
          <w:szCs w:val="22"/>
        </w:rPr>
        <w:tab/>
      </w:r>
    </w:p>
    <w:p w14:paraId="1C52BDF6" w14:textId="4121E366" w:rsidR="00F92D14" w:rsidRPr="00E031B8" w:rsidRDefault="00F92D14" w:rsidP="00044BC3">
      <w:pPr>
        <w:rPr>
          <w:sz w:val="22"/>
          <w:szCs w:val="22"/>
        </w:rPr>
      </w:pPr>
      <w:r w:rsidRPr="00E031B8">
        <w:rPr>
          <w:sz w:val="22"/>
          <w:szCs w:val="22"/>
        </w:rPr>
        <w:t>obchodné meno:</w:t>
      </w:r>
      <w:r w:rsidR="00B912A3" w:rsidRPr="00E031B8">
        <w:rPr>
          <w:sz w:val="22"/>
          <w:szCs w:val="22"/>
        </w:rPr>
        <w:tab/>
      </w:r>
      <w:r w:rsidR="00B912A3" w:rsidRPr="00E031B8">
        <w:rPr>
          <w:sz w:val="22"/>
          <w:szCs w:val="22"/>
        </w:rPr>
        <w:tab/>
      </w:r>
      <w:r w:rsidR="00461B52">
        <w:rPr>
          <w:sz w:val="22"/>
          <w:szCs w:val="22"/>
        </w:rPr>
        <w:t>Športový klub Podpor Pohyb Košice, občianske združenie</w:t>
      </w:r>
      <w:r w:rsidR="00B912A3" w:rsidRPr="00E031B8">
        <w:rPr>
          <w:sz w:val="22"/>
          <w:szCs w:val="22"/>
        </w:rPr>
        <w:t xml:space="preserve"> </w:t>
      </w:r>
    </w:p>
    <w:p w14:paraId="2D4E48C1" w14:textId="31B4318E" w:rsidR="000766D8" w:rsidRPr="00E031B8" w:rsidRDefault="00044BC3" w:rsidP="00044BC3">
      <w:pPr>
        <w:rPr>
          <w:sz w:val="22"/>
          <w:szCs w:val="22"/>
        </w:rPr>
      </w:pPr>
      <w:r w:rsidRPr="00E031B8">
        <w:rPr>
          <w:sz w:val="22"/>
          <w:szCs w:val="22"/>
        </w:rPr>
        <w:t>S</w:t>
      </w:r>
      <w:r w:rsidR="000766D8" w:rsidRPr="00E031B8">
        <w:rPr>
          <w:sz w:val="22"/>
          <w:szCs w:val="22"/>
        </w:rPr>
        <w:t xml:space="preserve">ídlo: </w:t>
      </w:r>
      <w:r w:rsidR="000766D8" w:rsidRPr="00E031B8">
        <w:rPr>
          <w:sz w:val="22"/>
          <w:szCs w:val="22"/>
        </w:rPr>
        <w:tab/>
      </w:r>
      <w:r w:rsidR="000766D8" w:rsidRPr="00E031B8">
        <w:rPr>
          <w:sz w:val="22"/>
          <w:szCs w:val="22"/>
        </w:rPr>
        <w:tab/>
      </w:r>
      <w:r w:rsidRPr="00E031B8">
        <w:rPr>
          <w:sz w:val="22"/>
          <w:szCs w:val="22"/>
        </w:rPr>
        <w:t xml:space="preserve">                          </w:t>
      </w:r>
      <w:r w:rsidR="00461B52">
        <w:rPr>
          <w:sz w:val="22"/>
          <w:szCs w:val="22"/>
        </w:rPr>
        <w:t>Miškovecká 1023/2, 040 11 Košice</w:t>
      </w:r>
    </w:p>
    <w:p w14:paraId="2F49EB68" w14:textId="4AE21752" w:rsidR="000766D8" w:rsidRPr="00E031B8" w:rsidRDefault="000766D8" w:rsidP="00F36731">
      <w:pPr>
        <w:tabs>
          <w:tab w:val="left" w:pos="2127"/>
        </w:tabs>
        <w:rPr>
          <w:sz w:val="22"/>
          <w:szCs w:val="22"/>
        </w:rPr>
      </w:pPr>
      <w:r w:rsidRPr="00E031B8">
        <w:rPr>
          <w:sz w:val="22"/>
          <w:szCs w:val="22"/>
        </w:rPr>
        <w:t>Zastúpený:</w:t>
      </w:r>
      <w:r w:rsidRPr="00E031B8">
        <w:rPr>
          <w:sz w:val="22"/>
          <w:szCs w:val="22"/>
        </w:rPr>
        <w:tab/>
      </w:r>
      <w:r w:rsidRPr="00E031B8">
        <w:rPr>
          <w:sz w:val="22"/>
          <w:szCs w:val="22"/>
        </w:rPr>
        <w:tab/>
      </w:r>
      <w:r w:rsidR="00461B52">
        <w:rPr>
          <w:sz w:val="22"/>
          <w:szCs w:val="22"/>
        </w:rPr>
        <w:t>Matúš Hudák</w:t>
      </w:r>
      <w:r w:rsidRPr="00E031B8">
        <w:rPr>
          <w:sz w:val="22"/>
          <w:szCs w:val="22"/>
        </w:rPr>
        <w:tab/>
      </w:r>
      <w:r w:rsidR="00F36731" w:rsidRPr="00E031B8">
        <w:rPr>
          <w:sz w:val="22"/>
          <w:szCs w:val="22"/>
        </w:rPr>
        <w:t xml:space="preserve">                         </w:t>
      </w:r>
      <w:r w:rsidRPr="00E031B8">
        <w:rPr>
          <w:sz w:val="22"/>
          <w:szCs w:val="22"/>
        </w:rPr>
        <w:tab/>
        <w:t xml:space="preserve">            </w:t>
      </w:r>
      <w:r w:rsidR="00044BC3" w:rsidRPr="00E031B8">
        <w:rPr>
          <w:sz w:val="22"/>
          <w:szCs w:val="22"/>
        </w:rPr>
        <w:t xml:space="preserve"> </w:t>
      </w:r>
    </w:p>
    <w:p w14:paraId="41D8BFB6" w14:textId="68F4DDE2" w:rsidR="000766D8" w:rsidRPr="00E031B8" w:rsidRDefault="000766D8" w:rsidP="000766D8">
      <w:pPr>
        <w:tabs>
          <w:tab w:val="left" w:pos="2127"/>
        </w:tabs>
        <w:rPr>
          <w:sz w:val="22"/>
          <w:szCs w:val="22"/>
        </w:rPr>
      </w:pPr>
      <w:r w:rsidRPr="00E031B8">
        <w:rPr>
          <w:sz w:val="22"/>
          <w:szCs w:val="22"/>
        </w:rPr>
        <w:t xml:space="preserve">IČO:  </w:t>
      </w:r>
      <w:r w:rsidRPr="00E031B8">
        <w:rPr>
          <w:sz w:val="22"/>
          <w:szCs w:val="22"/>
        </w:rPr>
        <w:tab/>
      </w:r>
      <w:r w:rsidRPr="00E031B8">
        <w:rPr>
          <w:sz w:val="22"/>
          <w:szCs w:val="22"/>
        </w:rPr>
        <w:tab/>
      </w:r>
      <w:r w:rsidR="00461B52">
        <w:rPr>
          <w:sz w:val="22"/>
          <w:szCs w:val="22"/>
        </w:rPr>
        <w:t>53 249 861</w:t>
      </w:r>
    </w:p>
    <w:p w14:paraId="333F752C" w14:textId="71FB8163" w:rsidR="000766D8" w:rsidRDefault="000766D8" w:rsidP="000766D8">
      <w:pPr>
        <w:tabs>
          <w:tab w:val="left" w:pos="2055"/>
        </w:tabs>
        <w:rPr>
          <w:sz w:val="22"/>
          <w:szCs w:val="22"/>
        </w:rPr>
      </w:pPr>
      <w:r w:rsidRPr="00E031B8">
        <w:rPr>
          <w:sz w:val="22"/>
          <w:szCs w:val="22"/>
        </w:rPr>
        <w:t xml:space="preserve">DIČ: </w:t>
      </w:r>
      <w:r w:rsidRPr="00E031B8">
        <w:rPr>
          <w:sz w:val="22"/>
          <w:szCs w:val="22"/>
        </w:rPr>
        <w:tab/>
      </w:r>
      <w:r w:rsidRPr="00E031B8">
        <w:rPr>
          <w:sz w:val="22"/>
          <w:szCs w:val="22"/>
        </w:rPr>
        <w:tab/>
      </w:r>
      <w:r w:rsidRPr="00E031B8">
        <w:rPr>
          <w:sz w:val="22"/>
          <w:szCs w:val="22"/>
        </w:rPr>
        <w:tab/>
      </w:r>
      <w:r w:rsidR="007443FD">
        <w:rPr>
          <w:sz w:val="22"/>
          <w:szCs w:val="22"/>
        </w:rPr>
        <w:t>2</w:t>
      </w:r>
      <w:r w:rsidR="00461B52">
        <w:rPr>
          <w:sz w:val="22"/>
          <w:szCs w:val="22"/>
        </w:rPr>
        <w:t>121320465</w:t>
      </w:r>
    </w:p>
    <w:p w14:paraId="6CC8FEAA" w14:textId="637B2F09" w:rsidR="00505795" w:rsidRPr="00E031B8" w:rsidRDefault="007443FD" w:rsidP="000766D8">
      <w:pPr>
        <w:tabs>
          <w:tab w:val="left" w:pos="2055"/>
        </w:tabs>
        <w:rPr>
          <w:sz w:val="22"/>
          <w:szCs w:val="22"/>
        </w:rPr>
      </w:pPr>
      <w:r>
        <w:rPr>
          <w:sz w:val="22"/>
          <w:szCs w:val="22"/>
        </w:rPr>
        <w:t>IČ DPH:</w:t>
      </w:r>
      <w:r>
        <w:rPr>
          <w:sz w:val="22"/>
          <w:szCs w:val="22"/>
        </w:rPr>
        <w:tab/>
      </w:r>
      <w:r>
        <w:rPr>
          <w:sz w:val="22"/>
          <w:szCs w:val="22"/>
        </w:rPr>
        <w:tab/>
      </w:r>
      <w:r>
        <w:rPr>
          <w:sz w:val="22"/>
          <w:szCs w:val="22"/>
        </w:rPr>
        <w:tab/>
      </w:r>
    </w:p>
    <w:p w14:paraId="15CCDCC2" w14:textId="39EE6309" w:rsidR="000766D8" w:rsidRPr="00D21AFB" w:rsidRDefault="007D391C" w:rsidP="00F92D14">
      <w:pPr>
        <w:tabs>
          <w:tab w:val="left" w:pos="2055"/>
        </w:tabs>
        <w:rPr>
          <w:sz w:val="22"/>
          <w:szCs w:val="22"/>
        </w:rPr>
      </w:pPr>
      <w:r w:rsidRPr="00D21AFB">
        <w:rPr>
          <w:i/>
          <w:sz w:val="22"/>
          <w:szCs w:val="22"/>
        </w:rPr>
        <w:t xml:space="preserve"> </w:t>
      </w:r>
      <w:r w:rsidR="000766D8" w:rsidRPr="00D21AFB">
        <w:rPr>
          <w:i/>
          <w:sz w:val="22"/>
          <w:szCs w:val="22"/>
        </w:rPr>
        <w:t>(ďalej len „nájomca“)</w:t>
      </w:r>
    </w:p>
    <w:p w14:paraId="6F3DB4F2" w14:textId="77777777" w:rsidR="000766D8" w:rsidRPr="00D21AFB" w:rsidRDefault="000766D8" w:rsidP="000766D8">
      <w:pPr>
        <w:tabs>
          <w:tab w:val="left" w:pos="2055"/>
        </w:tabs>
        <w:jc w:val="center"/>
        <w:rPr>
          <w:b/>
          <w:sz w:val="22"/>
          <w:szCs w:val="22"/>
        </w:rPr>
      </w:pPr>
    </w:p>
    <w:p w14:paraId="2D53AA24" w14:textId="77777777" w:rsidR="000766D8" w:rsidRPr="00D21AFB" w:rsidRDefault="000766D8" w:rsidP="000766D8">
      <w:pPr>
        <w:tabs>
          <w:tab w:val="left" w:pos="2055"/>
        </w:tabs>
        <w:rPr>
          <w:sz w:val="22"/>
          <w:szCs w:val="22"/>
        </w:rPr>
      </w:pPr>
      <w:r w:rsidRPr="00D21AFB">
        <w:rPr>
          <w:b/>
          <w:sz w:val="22"/>
          <w:szCs w:val="22"/>
        </w:rPr>
        <w:t xml:space="preserve"> </w:t>
      </w:r>
      <w:r w:rsidRPr="00D21AFB">
        <w:rPr>
          <w:sz w:val="22"/>
          <w:szCs w:val="22"/>
        </w:rPr>
        <w:t>(</w:t>
      </w:r>
      <w:r w:rsidR="00FE09C7" w:rsidRPr="00D21AFB">
        <w:rPr>
          <w:sz w:val="22"/>
          <w:szCs w:val="22"/>
        </w:rPr>
        <w:t>prenajímateľ a n</w:t>
      </w:r>
      <w:r w:rsidRPr="00D21AFB">
        <w:rPr>
          <w:sz w:val="22"/>
          <w:szCs w:val="22"/>
        </w:rPr>
        <w:t>ájomca  spolu ďalej len „zmluvné strany“)</w:t>
      </w:r>
    </w:p>
    <w:p w14:paraId="7DB2F53A" w14:textId="77777777" w:rsidR="00B7724C" w:rsidRPr="00D21AFB" w:rsidRDefault="000766D8" w:rsidP="00C43885">
      <w:pPr>
        <w:tabs>
          <w:tab w:val="left" w:pos="2055"/>
        </w:tabs>
        <w:rPr>
          <w:b/>
          <w:sz w:val="22"/>
          <w:szCs w:val="22"/>
        </w:rPr>
      </w:pPr>
      <w:r w:rsidRPr="00D21AFB">
        <w:rPr>
          <w:b/>
          <w:sz w:val="22"/>
          <w:szCs w:val="22"/>
        </w:rPr>
        <w:tab/>
      </w:r>
      <w:r w:rsidRPr="00D21AFB">
        <w:rPr>
          <w:b/>
          <w:sz w:val="22"/>
          <w:szCs w:val="22"/>
        </w:rPr>
        <w:tab/>
      </w:r>
      <w:r w:rsidRPr="00D21AFB">
        <w:rPr>
          <w:b/>
          <w:sz w:val="22"/>
          <w:szCs w:val="22"/>
        </w:rPr>
        <w:tab/>
      </w:r>
      <w:r w:rsidRPr="00D21AFB">
        <w:rPr>
          <w:b/>
          <w:sz w:val="22"/>
          <w:szCs w:val="22"/>
        </w:rPr>
        <w:tab/>
      </w:r>
      <w:r w:rsidRPr="00D21AFB">
        <w:rPr>
          <w:b/>
          <w:sz w:val="22"/>
          <w:szCs w:val="22"/>
        </w:rPr>
        <w:tab/>
      </w:r>
    </w:p>
    <w:p w14:paraId="55769D38" w14:textId="77777777" w:rsidR="00F92D14" w:rsidRPr="00D21AFB" w:rsidRDefault="00F92D14" w:rsidP="00C43885">
      <w:pPr>
        <w:tabs>
          <w:tab w:val="left" w:pos="2055"/>
        </w:tabs>
        <w:rPr>
          <w:b/>
          <w:sz w:val="22"/>
          <w:szCs w:val="22"/>
        </w:rPr>
      </w:pPr>
    </w:p>
    <w:p w14:paraId="427A3D98" w14:textId="6376C525" w:rsidR="0081732C" w:rsidRDefault="0081732C" w:rsidP="0081732C">
      <w:pPr>
        <w:tabs>
          <w:tab w:val="left" w:pos="2055"/>
        </w:tabs>
        <w:jc w:val="center"/>
        <w:rPr>
          <w:b/>
          <w:sz w:val="22"/>
          <w:szCs w:val="22"/>
        </w:rPr>
      </w:pPr>
    </w:p>
    <w:p w14:paraId="15FC8ACB" w14:textId="7C1FF816" w:rsidR="00C00380" w:rsidRPr="00D21AFB" w:rsidRDefault="00C00380" w:rsidP="00505795">
      <w:pPr>
        <w:tabs>
          <w:tab w:val="left" w:pos="2055"/>
        </w:tabs>
        <w:rPr>
          <w:b/>
          <w:sz w:val="22"/>
          <w:szCs w:val="22"/>
        </w:rPr>
      </w:pPr>
    </w:p>
    <w:p w14:paraId="6699B84C" w14:textId="77777777" w:rsidR="000766D8" w:rsidRPr="00D21AFB" w:rsidRDefault="000766D8" w:rsidP="0081732C">
      <w:pPr>
        <w:tabs>
          <w:tab w:val="left" w:pos="2055"/>
        </w:tabs>
        <w:jc w:val="center"/>
        <w:rPr>
          <w:b/>
          <w:sz w:val="22"/>
          <w:szCs w:val="22"/>
        </w:rPr>
      </w:pPr>
      <w:r w:rsidRPr="00D21AFB">
        <w:rPr>
          <w:b/>
          <w:sz w:val="22"/>
          <w:szCs w:val="22"/>
        </w:rPr>
        <w:t>Čl. I</w:t>
      </w:r>
    </w:p>
    <w:p w14:paraId="324031C6" w14:textId="77777777" w:rsidR="000766D8" w:rsidRPr="00D21AFB" w:rsidRDefault="000766D8" w:rsidP="0081732C">
      <w:pPr>
        <w:tabs>
          <w:tab w:val="left" w:pos="2055"/>
        </w:tabs>
        <w:jc w:val="center"/>
        <w:rPr>
          <w:b/>
          <w:sz w:val="22"/>
          <w:szCs w:val="22"/>
        </w:rPr>
      </w:pPr>
      <w:r w:rsidRPr="00D21AFB">
        <w:rPr>
          <w:b/>
          <w:sz w:val="22"/>
          <w:szCs w:val="22"/>
        </w:rPr>
        <w:t>Predmet zmluvy</w:t>
      </w:r>
    </w:p>
    <w:p w14:paraId="5ACF1C5C" w14:textId="77777777" w:rsidR="00C00380" w:rsidRPr="00D21AFB" w:rsidRDefault="00C00380" w:rsidP="0081732C">
      <w:pPr>
        <w:tabs>
          <w:tab w:val="left" w:pos="2055"/>
        </w:tabs>
        <w:jc w:val="center"/>
        <w:rPr>
          <w:b/>
          <w:sz w:val="22"/>
          <w:szCs w:val="22"/>
        </w:rPr>
      </w:pPr>
    </w:p>
    <w:p w14:paraId="63C23D90" w14:textId="5117821D" w:rsidR="00FE09C7" w:rsidRPr="00D21AFB" w:rsidRDefault="00FE09C7" w:rsidP="00636E76">
      <w:pPr>
        <w:numPr>
          <w:ilvl w:val="0"/>
          <w:numId w:val="1"/>
        </w:numPr>
        <w:tabs>
          <w:tab w:val="clear" w:pos="720"/>
        </w:tabs>
        <w:spacing w:before="120"/>
        <w:ind w:left="360"/>
        <w:jc w:val="both"/>
        <w:rPr>
          <w:sz w:val="22"/>
          <w:szCs w:val="22"/>
        </w:rPr>
      </w:pPr>
      <w:r w:rsidRPr="00D21AFB">
        <w:rPr>
          <w:sz w:val="22"/>
          <w:szCs w:val="22"/>
        </w:rPr>
        <w:t>Košický samosprávny kraj je výlučným vlastníkom nehnuteľnosti</w:t>
      </w:r>
      <w:r w:rsidR="002D1950">
        <w:rPr>
          <w:sz w:val="22"/>
          <w:szCs w:val="22"/>
        </w:rPr>
        <w:t xml:space="preserve"> </w:t>
      </w:r>
      <w:r w:rsidR="007D391C">
        <w:rPr>
          <w:sz w:val="22"/>
          <w:szCs w:val="22"/>
        </w:rPr>
        <w:t>školy</w:t>
      </w:r>
      <w:r w:rsidR="002D1950">
        <w:rPr>
          <w:sz w:val="22"/>
          <w:szCs w:val="22"/>
        </w:rPr>
        <w:t xml:space="preserve"> </w:t>
      </w:r>
      <w:r w:rsidRPr="00D21AFB">
        <w:rPr>
          <w:sz w:val="22"/>
          <w:szCs w:val="22"/>
        </w:rPr>
        <w:t xml:space="preserve">súpisné číslo </w:t>
      </w:r>
      <w:r w:rsidR="00B912A3">
        <w:rPr>
          <w:sz w:val="22"/>
          <w:szCs w:val="22"/>
        </w:rPr>
        <w:t>571</w:t>
      </w:r>
      <w:r w:rsidRPr="00D21AFB">
        <w:rPr>
          <w:sz w:val="22"/>
          <w:szCs w:val="22"/>
        </w:rPr>
        <w:t xml:space="preserve"> nachádzajúc</w:t>
      </w:r>
      <w:r w:rsidR="00407BDA" w:rsidRPr="00D21AFB">
        <w:rPr>
          <w:sz w:val="22"/>
          <w:szCs w:val="22"/>
        </w:rPr>
        <w:t xml:space="preserve">ej sa </w:t>
      </w:r>
      <w:r w:rsidRPr="00D21AFB">
        <w:rPr>
          <w:sz w:val="22"/>
          <w:szCs w:val="22"/>
        </w:rPr>
        <w:t xml:space="preserve">na </w:t>
      </w:r>
      <w:r w:rsidR="00E959DF" w:rsidRPr="00D21AFB">
        <w:rPr>
          <w:sz w:val="22"/>
          <w:szCs w:val="22"/>
        </w:rPr>
        <w:t>pozemku</w:t>
      </w:r>
      <w:r w:rsidRPr="00D21AFB">
        <w:rPr>
          <w:sz w:val="22"/>
          <w:szCs w:val="22"/>
        </w:rPr>
        <w:t xml:space="preserve"> registra C KN p. č. </w:t>
      </w:r>
      <w:r w:rsidR="00B912A3">
        <w:rPr>
          <w:sz w:val="22"/>
          <w:szCs w:val="22"/>
        </w:rPr>
        <w:t>1159</w:t>
      </w:r>
      <w:r w:rsidRPr="00D21AFB">
        <w:rPr>
          <w:sz w:val="22"/>
          <w:szCs w:val="22"/>
        </w:rPr>
        <w:t xml:space="preserve"> vedenej Okresným úradom </w:t>
      </w:r>
      <w:r w:rsidR="007D391C">
        <w:rPr>
          <w:sz w:val="22"/>
          <w:szCs w:val="22"/>
        </w:rPr>
        <w:t>Košice</w:t>
      </w:r>
      <w:r w:rsidRPr="00D21AFB">
        <w:rPr>
          <w:sz w:val="22"/>
          <w:szCs w:val="22"/>
        </w:rPr>
        <w:t xml:space="preserve">, katastrálny odbor na LV č. </w:t>
      </w:r>
      <w:r w:rsidR="00B912A3">
        <w:rPr>
          <w:sz w:val="22"/>
          <w:szCs w:val="22"/>
        </w:rPr>
        <w:t>1667</w:t>
      </w:r>
      <w:r w:rsidR="00F4270A" w:rsidRPr="00D21AFB">
        <w:rPr>
          <w:sz w:val="22"/>
          <w:szCs w:val="22"/>
        </w:rPr>
        <w:t xml:space="preserve"> </w:t>
      </w:r>
      <w:r w:rsidRPr="00D21AFB">
        <w:rPr>
          <w:sz w:val="22"/>
          <w:szCs w:val="22"/>
        </w:rPr>
        <w:t xml:space="preserve"> pre katastrálne územie </w:t>
      </w:r>
      <w:r w:rsidR="00B912A3">
        <w:rPr>
          <w:sz w:val="22"/>
          <w:szCs w:val="22"/>
        </w:rPr>
        <w:t>Šaca</w:t>
      </w:r>
      <w:r w:rsidR="00407BDA" w:rsidRPr="00D21AFB">
        <w:rPr>
          <w:sz w:val="22"/>
          <w:szCs w:val="22"/>
        </w:rPr>
        <w:t>,</w:t>
      </w:r>
      <w:r w:rsidRPr="00D21AFB">
        <w:rPr>
          <w:sz w:val="22"/>
          <w:szCs w:val="22"/>
        </w:rPr>
        <w:t xml:space="preserve"> obec </w:t>
      </w:r>
      <w:r w:rsidR="00B912A3">
        <w:rPr>
          <w:sz w:val="22"/>
          <w:szCs w:val="22"/>
        </w:rPr>
        <w:t>Košice - Šaca</w:t>
      </w:r>
      <w:r w:rsidRPr="00D21AFB">
        <w:rPr>
          <w:sz w:val="22"/>
          <w:szCs w:val="22"/>
        </w:rPr>
        <w:t xml:space="preserve">, okres </w:t>
      </w:r>
      <w:r w:rsidR="00B912A3">
        <w:rPr>
          <w:sz w:val="22"/>
          <w:szCs w:val="22"/>
        </w:rPr>
        <w:t>Košice II</w:t>
      </w:r>
      <w:r w:rsidRPr="00D21AFB">
        <w:rPr>
          <w:sz w:val="22"/>
          <w:szCs w:val="22"/>
        </w:rPr>
        <w:t xml:space="preserve">. Uvedená nehnuteľnosť je v zmysle zákona  č. 446/2001 Z. z. o majetku vyšších územných celkov </w:t>
      </w:r>
      <w:r w:rsidR="007D768C">
        <w:rPr>
          <w:sz w:val="22"/>
          <w:szCs w:val="22"/>
        </w:rPr>
        <w:t xml:space="preserve">v znení neskorších predpisov </w:t>
      </w:r>
      <w:r w:rsidRPr="00D21AFB">
        <w:rPr>
          <w:sz w:val="22"/>
          <w:szCs w:val="22"/>
        </w:rPr>
        <w:t xml:space="preserve">zverená  </w:t>
      </w:r>
      <w:r w:rsidR="00827170">
        <w:rPr>
          <w:sz w:val="22"/>
          <w:szCs w:val="22"/>
        </w:rPr>
        <w:t xml:space="preserve">do správy </w:t>
      </w:r>
      <w:r w:rsidR="00B912A3">
        <w:rPr>
          <w:sz w:val="22"/>
          <w:szCs w:val="22"/>
        </w:rPr>
        <w:t>Strednej odbornej škole priemyselných technológií, Učňovská 5, Košice</w:t>
      </w:r>
      <w:r w:rsidRPr="00D21AFB">
        <w:rPr>
          <w:sz w:val="22"/>
          <w:szCs w:val="22"/>
        </w:rPr>
        <w:t xml:space="preserve"> </w:t>
      </w:r>
      <w:r w:rsidR="00827170">
        <w:rPr>
          <w:sz w:val="22"/>
          <w:szCs w:val="22"/>
        </w:rPr>
        <w:t xml:space="preserve"> - </w:t>
      </w:r>
      <w:r w:rsidRPr="00D21AFB">
        <w:rPr>
          <w:sz w:val="22"/>
          <w:szCs w:val="22"/>
        </w:rPr>
        <w:t xml:space="preserve"> </w:t>
      </w:r>
      <w:r w:rsidR="00827170">
        <w:rPr>
          <w:sz w:val="22"/>
          <w:szCs w:val="22"/>
        </w:rPr>
        <w:t>príspevkovej</w:t>
      </w:r>
      <w:r w:rsidRPr="00D21AFB">
        <w:rPr>
          <w:sz w:val="22"/>
          <w:szCs w:val="22"/>
        </w:rPr>
        <w:t xml:space="preserve"> organizácii zriadenej vlastníkom</w:t>
      </w:r>
      <w:r w:rsidR="00827170">
        <w:rPr>
          <w:sz w:val="22"/>
          <w:szCs w:val="22"/>
        </w:rPr>
        <w:t xml:space="preserve">, </w:t>
      </w:r>
      <w:r w:rsidRPr="00D21AFB">
        <w:rPr>
          <w:sz w:val="22"/>
          <w:szCs w:val="22"/>
        </w:rPr>
        <w:t xml:space="preserve"> ktorá je ako jej správca oprávnená zastupovať vlastníka pri jej prenájme.  </w:t>
      </w:r>
    </w:p>
    <w:p w14:paraId="2DC0A5D7" w14:textId="15322876" w:rsidR="000766D8" w:rsidRPr="00D21AFB" w:rsidRDefault="000766D8" w:rsidP="00636E76">
      <w:pPr>
        <w:numPr>
          <w:ilvl w:val="0"/>
          <w:numId w:val="1"/>
        </w:numPr>
        <w:tabs>
          <w:tab w:val="clear" w:pos="720"/>
        </w:tabs>
        <w:spacing w:before="120"/>
        <w:ind w:left="357" w:hanging="357"/>
        <w:jc w:val="both"/>
        <w:rPr>
          <w:sz w:val="22"/>
          <w:szCs w:val="22"/>
        </w:rPr>
      </w:pPr>
      <w:r w:rsidRPr="00D21AFB">
        <w:rPr>
          <w:sz w:val="22"/>
          <w:szCs w:val="22"/>
        </w:rPr>
        <w:t xml:space="preserve">Predmetom tejto zmluvy </w:t>
      </w:r>
      <w:r w:rsidR="00FE09C7" w:rsidRPr="00D21AFB">
        <w:rPr>
          <w:sz w:val="22"/>
          <w:szCs w:val="22"/>
        </w:rPr>
        <w:t xml:space="preserve">(ďalej len „zmluva“) </w:t>
      </w:r>
      <w:r w:rsidRPr="00D21AFB">
        <w:rPr>
          <w:sz w:val="22"/>
          <w:szCs w:val="22"/>
        </w:rPr>
        <w:t>je prenechanie</w:t>
      </w:r>
      <w:r w:rsidR="00407BDA" w:rsidRPr="00D21AFB">
        <w:rPr>
          <w:sz w:val="22"/>
          <w:szCs w:val="22"/>
        </w:rPr>
        <w:t xml:space="preserve"> </w:t>
      </w:r>
      <w:r w:rsidRPr="00D21AFB">
        <w:rPr>
          <w:sz w:val="22"/>
          <w:szCs w:val="22"/>
        </w:rPr>
        <w:t>priestorov</w:t>
      </w:r>
      <w:r w:rsidR="00F4270A" w:rsidRPr="00D21AFB">
        <w:rPr>
          <w:sz w:val="22"/>
          <w:szCs w:val="22"/>
        </w:rPr>
        <w:t xml:space="preserve">, nachádzajúcich sa </w:t>
      </w:r>
      <w:r w:rsidR="007D391C">
        <w:rPr>
          <w:sz w:val="22"/>
          <w:szCs w:val="22"/>
        </w:rPr>
        <w:t>v</w:t>
      </w:r>
      <w:r w:rsidR="00407BDA" w:rsidRPr="00D21AFB">
        <w:rPr>
          <w:sz w:val="22"/>
          <w:szCs w:val="22"/>
        </w:rPr>
        <w:t xml:space="preserve"> </w:t>
      </w:r>
      <w:r w:rsidR="007D391C">
        <w:rPr>
          <w:sz w:val="22"/>
          <w:szCs w:val="22"/>
        </w:rPr>
        <w:t>priestoroch</w:t>
      </w:r>
      <w:r w:rsidR="00F4270A" w:rsidRPr="00D21AFB">
        <w:rPr>
          <w:sz w:val="22"/>
          <w:szCs w:val="22"/>
        </w:rPr>
        <w:t xml:space="preserve"> </w:t>
      </w:r>
      <w:r w:rsidR="00FE09C7" w:rsidRPr="00D21AFB">
        <w:rPr>
          <w:sz w:val="22"/>
          <w:szCs w:val="22"/>
        </w:rPr>
        <w:t xml:space="preserve">nehnuteľnosti </w:t>
      </w:r>
      <w:r w:rsidR="00F64D64" w:rsidRPr="00D21AFB">
        <w:rPr>
          <w:sz w:val="22"/>
          <w:szCs w:val="22"/>
        </w:rPr>
        <w:t>uvedenej v predchádzajúcom bode</w:t>
      </w:r>
      <w:r w:rsidR="00FE09C7" w:rsidRPr="00D21AFB">
        <w:rPr>
          <w:sz w:val="22"/>
          <w:szCs w:val="22"/>
        </w:rPr>
        <w:t>, a to:</w:t>
      </w:r>
    </w:p>
    <w:p w14:paraId="6E88F9EE" w14:textId="328864F7" w:rsidR="00BD74B7" w:rsidRDefault="00782F90" w:rsidP="00636E76">
      <w:pPr>
        <w:pStyle w:val="Odsekzoznamu"/>
        <w:numPr>
          <w:ilvl w:val="1"/>
          <w:numId w:val="1"/>
        </w:numPr>
        <w:tabs>
          <w:tab w:val="clear" w:pos="502"/>
        </w:tabs>
        <w:spacing w:before="120"/>
        <w:ind w:left="624" w:hanging="284"/>
        <w:jc w:val="both"/>
        <w:rPr>
          <w:sz w:val="22"/>
          <w:szCs w:val="22"/>
        </w:rPr>
      </w:pPr>
      <w:r w:rsidRPr="00D21AFB">
        <w:rPr>
          <w:sz w:val="22"/>
          <w:szCs w:val="22"/>
        </w:rPr>
        <w:t>nebytové</w:t>
      </w:r>
      <w:r w:rsidR="00FE09C7" w:rsidRPr="00D21AFB">
        <w:rPr>
          <w:sz w:val="22"/>
          <w:szCs w:val="22"/>
        </w:rPr>
        <w:t xml:space="preserve"> priestor</w:t>
      </w:r>
      <w:r w:rsidRPr="00D21AFB">
        <w:rPr>
          <w:sz w:val="22"/>
          <w:szCs w:val="22"/>
        </w:rPr>
        <w:t>y</w:t>
      </w:r>
      <w:r w:rsidR="00407BDA" w:rsidRPr="00D21AFB">
        <w:rPr>
          <w:sz w:val="22"/>
          <w:szCs w:val="22"/>
        </w:rPr>
        <w:t xml:space="preserve"> </w:t>
      </w:r>
      <w:r w:rsidR="007D391C">
        <w:rPr>
          <w:sz w:val="22"/>
          <w:szCs w:val="22"/>
        </w:rPr>
        <w:t>- telocvičňa</w:t>
      </w:r>
      <w:r w:rsidR="007D768C">
        <w:rPr>
          <w:sz w:val="22"/>
          <w:szCs w:val="22"/>
        </w:rPr>
        <w:t xml:space="preserve"> </w:t>
      </w:r>
      <w:r w:rsidR="007D391C">
        <w:rPr>
          <w:sz w:val="22"/>
          <w:szCs w:val="22"/>
        </w:rPr>
        <w:t>o výmere</w:t>
      </w:r>
      <w:r w:rsidR="00F4270A" w:rsidRPr="00D21AFB">
        <w:rPr>
          <w:sz w:val="22"/>
          <w:szCs w:val="22"/>
        </w:rPr>
        <w:t xml:space="preserve"> </w:t>
      </w:r>
      <w:r w:rsidR="007D391C">
        <w:rPr>
          <w:sz w:val="22"/>
          <w:szCs w:val="22"/>
        </w:rPr>
        <w:t>2285</w:t>
      </w:r>
      <w:r w:rsidR="00FE09C7" w:rsidRPr="00D21AFB">
        <w:rPr>
          <w:sz w:val="22"/>
          <w:szCs w:val="22"/>
        </w:rPr>
        <w:t xml:space="preserve"> </w:t>
      </w:r>
      <w:r w:rsidR="004E76A3" w:rsidRPr="00D21AFB">
        <w:rPr>
          <w:sz w:val="22"/>
          <w:szCs w:val="22"/>
        </w:rPr>
        <w:t>m²</w:t>
      </w:r>
      <w:r w:rsidRPr="00D21AFB">
        <w:rPr>
          <w:sz w:val="22"/>
          <w:szCs w:val="22"/>
        </w:rPr>
        <w:t xml:space="preserve">, </w:t>
      </w:r>
    </w:p>
    <w:p w14:paraId="20990F1B" w14:textId="07586AAC" w:rsidR="00C2237C" w:rsidRPr="00D21AFB" w:rsidRDefault="004E76A3" w:rsidP="00782F90">
      <w:pPr>
        <w:spacing w:before="120"/>
        <w:jc w:val="both"/>
        <w:rPr>
          <w:sz w:val="22"/>
          <w:szCs w:val="22"/>
        </w:rPr>
      </w:pPr>
      <w:r w:rsidRPr="00D21AFB">
        <w:rPr>
          <w:sz w:val="22"/>
          <w:szCs w:val="22"/>
        </w:rPr>
        <w:t>(ď</w:t>
      </w:r>
      <w:r w:rsidR="00782F90" w:rsidRPr="00D21AFB">
        <w:rPr>
          <w:sz w:val="22"/>
          <w:szCs w:val="22"/>
        </w:rPr>
        <w:t>alej len „ predmet nájmu“</w:t>
      </w:r>
      <w:r w:rsidR="00B7724C" w:rsidRPr="00D21AFB">
        <w:rPr>
          <w:sz w:val="22"/>
          <w:szCs w:val="22"/>
        </w:rPr>
        <w:t>) do nájmu nájomcovi</w:t>
      </w:r>
      <w:r w:rsidR="000766D8" w:rsidRPr="00D21AFB">
        <w:rPr>
          <w:sz w:val="22"/>
          <w:szCs w:val="22"/>
        </w:rPr>
        <w:t>.</w:t>
      </w:r>
    </w:p>
    <w:p w14:paraId="3975C1C6" w14:textId="77777777" w:rsidR="000766D8" w:rsidRPr="00D21AFB" w:rsidRDefault="000766D8" w:rsidP="0081732C">
      <w:pPr>
        <w:pStyle w:val="Odsekzoznamu"/>
        <w:numPr>
          <w:ilvl w:val="0"/>
          <w:numId w:val="12"/>
        </w:numPr>
        <w:spacing w:before="120"/>
        <w:ind w:left="426" w:hanging="426"/>
        <w:jc w:val="both"/>
        <w:rPr>
          <w:sz w:val="22"/>
          <w:szCs w:val="22"/>
        </w:rPr>
      </w:pPr>
      <w:r w:rsidRPr="00D21AFB">
        <w:rPr>
          <w:sz w:val="22"/>
          <w:szCs w:val="22"/>
        </w:rPr>
        <w:t xml:space="preserve">Pôdorysné vymedzenie predmetu nájmu je </w:t>
      </w:r>
      <w:r w:rsidR="00E72A4F" w:rsidRPr="00D21AFB">
        <w:rPr>
          <w:sz w:val="22"/>
          <w:szCs w:val="22"/>
        </w:rPr>
        <w:t xml:space="preserve">znázornené </w:t>
      </w:r>
      <w:r w:rsidRPr="00D21AFB">
        <w:rPr>
          <w:sz w:val="22"/>
          <w:szCs w:val="22"/>
        </w:rPr>
        <w:t>v prílohe č. 1 tejto zmluvy</w:t>
      </w:r>
      <w:r w:rsidR="00E72A4F" w:rsidRPr="00D21AFB">
        <w:rPr>
          <w:sz w:val="22"/>
          <w:szCs w:val="22"/>
        </w:rPr>
        <w:t>,</w:t>
      </w:r>
      <w:r w:rsidRPr="00D21AFB">
        <w:rPr>
          <w:sz w:val="22"/>
          <w:szCs w:val="22"/>
        </w:rPr>
        <w:t xml:space="preserve"> </w:t>
      </w:r>
      <w:r w:rsidR="00E72A4F" w:rsidRPr="00D21AFB">
        <w:rPr>
          <w:sz w:val="22"/>
          <w:szCs w:val="22"/>
        </w:rPr>
        <w:t xml:space="preserve">ktorá tvorí jej </w:t>
      </w:r>
      <w:r w:rsidRPr="00D21AFB">
        <w:rPr>
          <w:sz w:val="22"/>
          <w:szCs w:val="22"/>
        </w:rPr>
        <w:t> neoddeliteľnú súčasť.</w:t>
      </w:r>
    </w:p>
    <w:p w14:paraId="75979953" w14:textId="77777777" w:rsidR="00D53EF5" w:rsidRPr="00D21AFB" w:rsidRDefault="00D53EF5" w:rsidP="00D53EF5">
      <w:pPr>
        <w:tabs>
          <w:tab w:val="left" w:pos="2055"/>
        </w:tabs>
        <w:jc w:val="center"/>
        <w:rPr>
          <w:b/>
          <w:sz w:val="22"/>
          <w:szCs w:val="22"/>
        </w:rPr>
      </w:pPr>
    </w:p>
    <w:p w14:paraId="53E20188" w14:textId="77777777" w:rsidR="000766D8" w:rsidRPr="00D21AFB" w:rsidRDefault="000766D8" w:rsidP="00D53EF5">
      <w:pPr>
        <w:tabs>
          <w:tab w:val="left" w:pos="2055"/>
        </w:tabs>
        <w:jc w:val="center"/>
        <w:rPr>
          <w:b/>
          <w:sz w:val="22"/>
          <w:szCs w:val="22"/>
        </w:rPr>
      </w:pPr>
      <w:r w:rsidRPr="00D21AFB">
        <w:rPr>
          <w:b/>
          <w:sz w:val="22"/>
          <w:szCs w:val="22"/>
        </w:rPr>
        <w:t>Čl. II</w:t>
      </w:r>
    </w:p>
    <w:p w14:paraId="2E0C687C" w14:textId="77777777" w:rsidR="00C00380" w:rsidRPr="00D21AFB" w:rsidRDefault="000766D8" w:rsidP="00C00380">
      <w:pPr>
        <w:tabs>
          <w:tab w:val="left" w:pos="2055"/>
        </w:tabs>
        <w:jc w:val="center"/>
        <w:rPr>
          <w:b/>
          <w:sz w:val="22"/>
          <w:szCs w:val="22"/>
        </w:rPr>
      </w:pPr>
      <w:r w:rsidRPr="00D21AFB">
        <w:rPr>
          <w:b/>
          <w:sz w:val="22"/>
          <w:szCs w:val="22"/>
        </w:rPr>
        <w:t>Účel nájmu</w:t>
      </w:r>
    </w:p>
    <w:p w14:paraId="124E2052" w14:textId="77777777" w:rsidR="00C00380" w:rsidRPr="00D21AFB" w:rsidRDefault="00C00380" w:rsidP="00C00380">
      <w:pPr>
        <w:tabs>
          <w:tab w:val="left" w:pos="2055"/>
        </w:tabs>
        <w:jc w:val="center"/>
        <w:rPr>
          <w:b/>
          <w:sz w:val="22"/>
          <w:szCs w:val="22"/>
        </w:rPr>
      </w:pPr>
    </w:p>
    <w:p w14:paraId="567FD6E7" w14:textId="77777777" w:rsidR="00C00380" w:rsidRPr="00D21AFB" w:rsidRDefault="00C00380" w:rsidP="00C00380">
      <w:pPr>
        <w:tabs>
          <w:tab w:val="left" w:pos="2055"/>
        </w:tabs>
        <w:jc w:val="center"/>
        <w:rPr>
          <w:b/>
          <w:sz w:val="22"/>
          <w:szCs w:val="22"/>
        </w:rPr>
      </w:pPr>
    </w:p>
    <w:p w14:paraId="030DCFCF" w14:textId="624459D1" w:rsidR="00C00380" w:rsidRPr="00D21AFB" w:rsidRDefault="000766D8" w:rsidP="00F4270A">
      <w:pPr>
        <w:pStyle w:val="Odsekzoznamu"/>
        <w:numPr>
          <w:ilvl w:val="0"/>
          <w:numId w:val="14"/>
        </w:numPr>
        <w:tabs>
          <w:tab w:val="left" w:pos="2055"/>
        </w:tabs>
        <w:jc w:val="both"/>
        <w:rPr>
          <w:b/>
          <w:sz w:val="22"/>
          <w:szCs w:val="22"/>
        </w:rPr>
      </w:pPr>
      <w:r w:rsidRPr="00D21AFB">
        <w:rPr>
          <w:sz w:val="22"/>
          <w:szCs w:val="22"/>
        </w:rPr>
        <w:t xml:space="preserve">Predmet nájmu je nájomca oprávnený užívať </w:t>
      </w:r>
      <w:r w:rsidR="00EE5BF9" w:rsidRPr="00D21AFB">
        <w:rPr>
          <w:sz w:val="22"/>
          <w:szCs w:val="22"/>
        </w:rPr>
        <w:t xml:space="preserve">na </w:t>
      </w:r>
      <w:r w:rsidR="00C00380" w:rsidRPr="00D21AFB">
        <w:rPr>
          <w:sz w:val="22"/>
          <w:szCs w:val="22"/>
        </w:rPr>
        <w:t>účely</w:t>
      </w:r>
      <w:r w:rsidR="007D391C">
        <w:rPr>
          <w:sz w:val="22"/>
          <w:szCs w:val="22"/>
        </w:rPr>
        <w:t xml:space="preserve"> tréningu</w:t>
      </w:r>
      <w:r w:rsidR="00EE5BF9" w:rsidRPr="00D21AFB">
        <w:rPr>
          <w:sz w:val="22"/>
          <w:szCs w:val="22"/>
        </w:rPr>
        <w:t xml:space="preserve">. </w:t>
      </w:r>
      <w:r w:rsidRPr="00D21AFB">
        <w:rPr>
          <w:sz w:val="22"/>
          <w:szCs w:val="22"/>
        </w:rPr>
        <w:t xml:space="preserve"> </w:t>
      </w:r>
    </w:p>
    <w:p w14:paraId="5B7CA12D" w14:textId="77777777" w:rsidR="00F4270A" w:rsidRPr="00D21AFB" w:rsidRDefault="00F4270A" w:rsidP="00F4270A">
      <w:pPr>
        <w:pStyle w:val="Odsekzoznamu"/>
        <w:tabs>
          <w:tab w:val="left" w:pos="2055"/>
        </w:tabs>
        <w:ind w:left="360"/>
        <w:jc w:val="both"/>
        <w:rPr>
          <w:b/>
          <w:sz w:val="22"/>
          <w:szCs w:val="22"/>
        </w:rPr>
      </w:pPr>
    </w:p>
    <w:p w14:paraId="1393740A" w14:textId="43E9EEBF" w:rsidR="00F34D4D" w:rsidRPr="00D21AFB" w:rsidRDefault="00F34D4D" w:rsidP="00C00380">
      <w:pPr>
        <w:pStyle w:val="Odsekzoznamu"/>
        <w:numPr>
          <w:ilvl w:val="0"/>
          <w:numId w:val="14"/>
        </w:numPr>
        <w:tabs>
          <w:tab w:val="left" w:pos="2055"/>
        </w:tabs>
        <w:jc w:val="both"/>
        <w:rPr>
          <w:b/>
          <w:sz w:val="22"/>
          <w:szCs w:val="22"/>
        </w:rPr>
      </w:pPr>
      <w:r w:rsidRPr="00D21AFB">
        <w:rPr>
          <w:sz w:val="22"/>
          <w:szCs w:val="22"/>
        </w:rPr>
        <w:t>Nájomca sa zaväzuje užívať predmet nájmu výlučne v rozsahu a na účel dohodnutý v tejto zmluve a v súlade s platnými právnymi predpismi, ktoré sa vzťahujú na predmet zmluvy.</w:t>
      </w:r>
    </w:p>
    <w:p w14:paraId="1AD7632D" w14:textId="77777777" w:rsidR="00F34D4D" w:rsidRPr="00D21AFB" w:rsidRDefault="00F34D4D" w:rsidP="00636FE6">
      <w:pPr>
        <w:spacing w:before="120"/>
        <w:ind w:left="397"/>
        <w:jc w:val="both"/>
        <w:rPr>
          <w:sz w:val="22"/>
          <w:szCs w:val="22"/>
        </w:rPr>
      </w:pPr>
    </w:p>
    <w:p w14:paraId="54046A05" w14:textId="77777777" w:rsidR="00E34C22" w:rsidRPr="00D21AFB" w:rsidRDefault="00E34C22" w:rsidP="000766D8">
      <w:pPr>
        <w:tabs>
          <w:tab w:val="left" w:pos="2055"/>
        </w:tabs>
        <w:jc w:val="center"/>
        <w:rPr>
          <w:b/>
          <w:sz w:val="22"/>
          <w:szCs w:val="22"/>
        </w:rPr>
      </w:pPr>
    </w:p>
    <w:p w14:paraId="48643641" w14:textId="77777777" w:rsidR="000766D8" w:rsidRPr="00D21AFB" w:rsidRDefault="000766D8" w:rsidP="000766D8">
      <w:pPr>
        <w:tabs>
          <w:tab w:val="left" w:pos="2055"/>
        </w:tabs>
        <w:jc w:val="center"/>
        <w:rPr>
          <w:b/>
          <w:sz w:val="22"/>
          <w:szCs w:val="22"/>
        </w:rPr>
      </w:pPr>
      <w:r w:rsidRPr="00D21AFB">
        <w:rPr>
          <w:b/>
          <w:sz w:val="22"/>
          <w:szCs w:val="22"/>
        </w:rPr>
        <w:t>Čl. III</w:t>
      </w:r>
    </w:p>
    <w:p w14:paraId="47823FCB" w14:textId="77777777" w:rsidR="000766D8" w:rsidRPr="00D21AFB" w:rsidRDefault="000766D8" w:rsidP="000766D8">
      <w:pPr>
        <w:tabs>
          <w:tab w:val="left" w:pos="2055"/>
        </w:tabs>
        <w:jc w:val="center"/>
        <w:rPr>
          <w:b/>
          <w:sz w:val="22"/>
          <w:szCs w:val="22"/>
        </w:rPr>
      </w:pPr>
      <w:r w:rsidRPr="00D21AFB">
        <w:rPr>
          <w:b/>
          <w:sz w:val="22"/>
          <w:szCs w:val="22"/>
        </w:rPr>
        <w:t>Nájomné, služby a spôsob platenia</w:t>
      </w:r>
    </w:p>
    <w:p w14:paraId="016441D3" w14:textId="77777777" w:rsidR="00C00380" w:rsidRPr="00D21AFB" w:rsidRDefault="00C00380" w:rsidP="000766D8">
      <w:pPr>
        <w:tabs>
          <w:tab w:val="left" w:pos="2055"/>
        </w:tabs>
        <w:jc w:val="center"/>
        <w:rPr>
          <w:b/>
          <w:sz w:val="22"/>
          <w:szCs w:val="22"/>
        </w:rPr>
      </w:pPr>
    </w:p>
    <w:p w14:paraId="7E3DF053" w14:textId="77777777" w:rsidR="00C00380" w:rsidRPr="00D21AFB" w:rsidRDefault="00C00380" w:rsidP="000766D8">
      <w:pPr>
        <w:tabs>
          <w:tab w:val="left" w:pos="2055"/>
        </w:tabs>
        <w:jc w:val="center"/>
        <w:rPr>
          <w:b/>
          <w:sz w:val="22"/>
          <w:szCs w:val="22"/>
        </w:rPr>
      </w:pPr>
    </w:p>
    <w:p w14:paraId="6AD622F7" w14:textId="0269539A" w:rsidR="000766D8" w:rsidRPr="00D21AFB" w:rsidRDefault="000766D8" w:rsidP="00636FE6">
      <w:pPr>
        <w:numPr>
          <w:ilvl w:val="0"/>
          <w:numId w:val="2"/>
        </w:numPr>
        <w:tabs>
          <w:tab w:val="clear" w:pos="720"/>
        </w:tabs>
        <w:spacing w:before="120"/>
        <w:ind w:left="369" w:hanging="426"/>
        <w:jc w:val="both"/>
        <w:rPr>
          <w:sz w:val="22"/>
          <w:szCs w:val="22"/>
        </w:rPr>
      </w:pPr>
      <w:r w:rsidRPr="00D21AFB">
        <w:rPr>
          <w:sz w:val="22"/>
          <w:szCs w:val="22"/>
        </w:rPr>
        <w:t>Nájomné za predmet nájmu a úhrada za služby spojené s užívaním predmetu nájmu sú zmluvnými stranami  dohodnuté v súlade so zák. č. 18/1996 Z. z. o cenách v znení neskorších predpisov vo výške</w:t>
      </w:r>
      <w:r w:rsidR="00DC4C07" w:rsidRPr="00D21AFB">
        <w:rPr>
          <w:sz w:val="22"/>
          <w:szCs w:val="22"/>
        </w:rPr>
        <w:t xml:space="preserve"> </w:t>
      </w:r>
      <w:r w:rsidRPr="00D21AFB">
        <w:rPr>
          <w:sz w:val="22"/>
          <w:szCs w:val="22"/>
        </w:rPr>
        <w:t>uvedenej v prílohe č. 2 tejto zmluvy.</w:t>
      </w:r>
      <w:r w:rsidR="00D23762">
        <w:rPr>
          <w:sz w:val="22"/>
          <w:szCs w:val="22"/>
        </w:rPr>
        <w:t xml:space="preserve"> Nájomné je určené vo výške 3</w:t>
      </w:r>
      <w:r w:rsidR="007443FD">
        <w:rPr>
          <w:sz w:val="22"/>
          <w:szCs w:val="22"/>
        </w:rPr>
        <w:t>5</w:t>
      </w:r>
      <w:r w:rsidR="00D23762">
        <w:rPr>
          <w:sz w:val="22"/>
          <w:szCs w:val="22"/>
        </w:rPr>
        <w:t>€/hod.</w:t>
      </w:r>
    </w:p>
    <w:p w14:paraId="34083DDD" w14:textId="77777777" w:rsidR="000766D8" w:rsidRPr="00D21AFB" w:rsidRDefault="000766D8" w:rsidP="00636FE6">
      <w:pPr>
        <w:numPr>
          <w:ilvl w:val="0"/>
          <w:numId w:val="2"/>
        </w:numPr>
        <w:tabs>
          <w:tab w:val="clear" w:pos="720"/>
        </w:tabs>
        <w:spacing w:before="240"/>
        <w:ind w:left="369" w:hanging="426"/>
        <w:jc w:val="both"/>
        <w:rPr>
          <w:sz w:val="22"/>
          <w:szCs w:val="22"/>
        </w:rPr>
      </w:pPr>
      <w:r w:rsidRPr="00D21AFB">
        <w:rPr>
          <w:sz w:val="22"/>
          <w:szCs w:val="22"/>
        </w:rPr>
        <w:t>Za služby spojené s užívaním predmetu nájmu sa považuje najmä:</w:t>
      </w:r>
    </w:p>
    <w:p w14:paraId="3B3A22EC" w14:textId="47BB7F5A" w:rsidR="000766D8" w:rsidRPr="00D21AFB" w:rsidRDefault="000766D8" w:rsidP="00636FE6">
      <w:pPr>
        <w:numPr>
          <w:ilvl w:val="1"/>
          <w:numId w:val="2"/>
        </w:numPr>
        <w:tabs>
          <w:tab w:val="clear" w:pos="1440"/>
        </w:tabs>
        <w:ind w:left="680" w:hanging="283"/>
        <w:jc w:val="both"/>
        <w:rPr>
          <w:sz w:val="22"/>
          <w:szCs w:val="22"/>
        </w:rPr>
      </w:pPr>
      <w:r w:rsidRPr="00D21AFB">
        <w:rPr>
          <w:sz w:val="22"/>
          <w:szCs w:val="22"/>
        </w:rPr>
        <w:t>dodávka médií (vody, tepla</w:t>
      </w:r>
      <w:r w:rsidR="00317DF9" w:rsidRPr="00D21AFB">
        <w:rPr>
          <w:sz w:val="22"/>
          <w:szCs w:val="22"/>
        </w:rPr>
        <w:t>, TÚV</w:t>
      </w:r>
      <w:r w:rsidR="00B7724C" w:rsidRPr="00D21AFB">
        <w:rPr>
          <w:sz w:val="22"/>
          <w:szCs w:val="22"/>
        </w:rPr>
        <w:t xml:space="preserve"> a </w:t>
      </w:r>
      <w:r w:rsidRPr="00D21AFB">
        <w:rPr>
          <w:sz w:val="22"/>
          <w:szCs w:val="22"/>
        </w:rPr>
        <w:t xml:space="preserve">elektrickej energie), </w:t>
      </w:r>
      <w:r w:rsidR="00F34D4D" w:rsidRPr="00D21AFB">
        <w:rPr>
          <w:sz w:val="22"/>
          <w:szCs w:val="22"/>
        </w:rPr>
        <w:t xml:space="preserve">dezinsekcia a </w:t>
      </w:r>
      <w:r w:rsidRPr="00D21AFB">
        <w:rPr>
          <w:sz w:val="22"/>
          <w:szCs w:val="22"/>
        </w:rPr>
        <w:t xml:space="preserve">deratizácia, </w:t>
      </w:r>
      <w:r w:rsidR="00AD0FEA">
        <w:rPr>
          <w:sz w:val="22"/>
          <w:szCs w:val="22"/>
        </w:rPr>
        <w:t xml:space="preserve">odvoz komunálneho odpadu, </w:t>
      </w:r>
      <w:r w:rsidRPr="00D21AFB">
        <w:rPr>
          <w:sz w:val="22"/>
          <w:szCs w:val="22"/>
        </w:rPr>
        <w:t xml:space="preserve">ktoré uhrádza nájomca prenajímateľovi ako zálohové platby, </w:t>
      </w:r>
    </w:p>
    <w:p w14:paraId="405A9731" w14:textId="694851E9" w:rsidR="00B7724C" w:rsidRDefault="00C71D7A" w:rsidP="00636FE6">
      <w:pPr>
        <w:numPr>
          <w:ilvl w:val="1"/>
          <w:numId w:val="2"/>
        </w:numPr>
        <w:tabs>
          <w:tab w:val="clear" w:pos="1440"/>
        </w:tabs>
        <w:ind w:left="680" w:hanging="283"/>
        <w:jc w:val="both"/>
        <w:rPr>
          <w:sz w:val="22"/>
          <w:szCs w:val="22"/>
        </w:rPr>
      </w:pPr>
      <w:r w:rsidRPr="00D21AFB">
        <w:rPr>
          <w:sz w:val="22"/>
          <w:szCs w:val="22"/>
        </w:rPr>
        <w:t xml:space="preserve">prevádzka a údržba ostatných priestorov vrátane ich upratovania, </w:t>
      </w:r>
      <w:r w:rsidR="00DC4C07" w:rsidRPr="00D21AFB">
        <w:rPr>
          <w:sz w:val="22"/>
          <w:szCs w:val="22"/>
        </w:rPr>
        <w:t>ochrana bezpečnosti práce</w:t>
      </w:r>
      <w:r w:rsidR="0066083C" w:rsidRPr="00D21AFB">
        <w:rPr>
          <w:sz w:val="22"/>
          <w:szCs w:val="22"/>
        </w:rPr>
        <w:t>,</w:t>
      </w:r>
      <w:r w:rsidR="00DC4C07" w:rsidRPr="00D21AFB">
        <w:rPr>
          <w:sz w:val="22"/>
          <w:szCs w:val="22"/>
        </w:rPr>
        <w:t xml:space="preserve">  požiarna ochrana</w:t>
      </w:r>
      <w:r w:rsidR="0085771C" w:rsidRPr="00D21AFB">
        <w:rPr>
          <w:sz w:val="22"/>
          <w:szCs w:val="22"/>
        </w:rPr>
        <w:t xml:space="preserve"> </w:t>
      </w:r>
      <w:r w:rsidR="0066083C" w:rsidRPr="00D21AFB">
        <w:rPr>
          <w:sz w:val="22"/>
          <w:szCs w:val="22"/>
        </w:rPr>
        <w:t xml:space="preserve">ostatných </w:t>
      </w:r>
      <w:r w:rsidR="0085771C" w:rsidRPr="00D21AFB">
        <w:rPr>
          <w:sz w:val="22"/>
          <w:szCs w:val="22"/>
        </w:rPr>
        <w:t>priestorov</w:t>
      </w:r>
      <w:r w:rsidR="0066083C" w:rsidRPr="00D21AFB">
        <w:rPr>
          <w:sz w:val="22"/>
          <w:szCs w:val="22"/>
        </w:rPr>
        <w:t xml:space="preserve"> a energetika,</w:t>
      </w:r>
      <w:r w:rsidR="0085771C" w:rsidRPr="00D21AFB">
        <w:rPr>
          <w:sz w:val="22"/>
          <w:szCs w:val="22"/>
        </w:rPr>
        <w:t xml:space="preserve"> </w:t>
      </w:r>
      <w:r w:rsidR="004B35DC" w:rsidRPr="00D21AFB">
        <w:rPr>
          <w:sz w:val="22"/>
          <w:szCs w:val="22"/>
        </w:rPr>
        <w:t xml:space="preserve">ktoré </w:t>
      </w:r>
      <w:r w:rsidR="000766D8" w:rsidRPr="00D21AFB">
        <w:rPr>
          <w:sz w:val="22"/>
          <w:szCs w:val="22"/>
        </w:rPr>
        <w:t>uhrádza nájomca prenajímateľovi ako paušálne platby</w:t>
      </w:r>
      <w:r w:rsidR="007D768C">
        <w:rPr>
          <w:sz w:val="22"/>
          <w:szCs w:val="22"/>
        </w:rPr>
        <w:t xml:space="preserve"> </w:t>
      </w:r>
      <w:r w:rsidR="00B7724C" w:rsidRPr="00D21AFB">
        <w:rPr>
          <w:sz w:val="22"/>
          <w:szCs w:val="22"/>
        </w:rPr>
        <w:t>(ďalej len „služby“).</w:t>
      </w:r>
    </w:p>
    <w:p w14:paraId="6E671C5F" w14:textId="29D86761" w:rsidR="0085771C" w:rsidRPr="00D21AFB" w:rsidRDefault="0066083C" w:rsidP="00636FE6">
      <w:pPr>
        <w:ind w:left="397"/>
        <w:jc w:val="both"/>
        <w:rPr>
          <w:sz w:val="22"/>
          <w:szCs w:val="22"/>
        </w:rPr>
      </w:pPr>
      <w:r w:rsidRPr="00D21AFB">
        <w:rPr>
          <w:sz w:val="22"/>
          <w:szCs w:val="22"/>
        </w:rPr>
        <w:t>Nájomca je povinný platiť úhrady za služby spojené s nájmom v súlade s týmto bodom zmluvy a prílohou č. 2</w:t>
      </w:r>
      <w:r w:rsidR="00DC4C07" w:rsidRPr="00D21AFB">
        <w:rPr>
          <w:sz w:val="22"/>
          <w:szCs w:val="22"/>
        </w:rPr>
        <w:t xml:space="preserve"> tejto zmluvy, ktorá obsahuje rozpis</w:t>
      </w:r>
      <w:r w:rsidRPr="00D21AFB">
        <w:rPr>
          <w:sz w:val="22"/>
          <w:szCs w:val="22"/>
        </w:rPr>
        <w:t xml:space="preserve"> </w:t>
      </w:r>
      <w:r w:rsidR="00DC4C07" w:rsidRPr="00D21AFB">
        <w:rPr>
          <w:sz w:val="22"/>
          <w:szCs w:val="22"/>
        </w:rPr>
        <w:t xml:space="preserve">jednotlivých služieb a výšku úhrad za služby, </w:t>
      </w:r>
      <w:r w:rsidRPr="00D21AFB">
        <w:rPr>
          <w:sz w:val="22"/>
          <w:szCs w:val="22"/>
        </w:rPr>
        <w:t>v prospech prenajímateľa.</w:t>
      </w:r>
    </w:p>
    <w:p w14:paraId="31316AAE" w14:textId="5838EC58" w:rsidR="000766D8" w:rsidRPr="00D21AFB" w:rsidRDefault="000766D8" w:rsidP="00636FE6">
      <w:pPr>
        <w:numPr>
          <w:ilvl w:val="0"/>
          <w:numId w:val="2"/>
        </w:numPr>
        <w:tabs>
          <w:tab w:val="clear" w:pos="720"/>
        </w:tabs>
        <w:spacing w:before="120"/>
        <w:ind w:left="426" w:hanging="426"/>
        <w:jc w:val="both"/>
        <w:rPr>
          <w:sz w:val="22"/>
          <w:szCs w:val="22"/>
        </w:rPr>
      </w:pPr>
      <w:r w:rsidRPr="00D21AFB">
        <w:rPr>
          <w:sz w:val="22"/>
          <w:szCs w:val="22"/>
        </w:rPr>
        <w:t>Zmluvné strany sa dohodli, že nájomné a úhrad</w:t>
      </w:r>
      <w:r w:rsidR="00E34C22" w:rsidRPr="00D21AFB">
        <w:rPr>
          <w:sz w:val="22"/>
          <w:szCs w:val="22"/>
        </w:rPr>
        <w:t>a</w:t>
      </w:r>
      <w:r w:rsidRPr="00D21AFB">
        <w:rPr>
          <w:sz w:val="22"/>
          <w:szCs w:val="22"/>
        </w:rPr>
        <w:t xml:space="preserve"> za služby</w:t>
      </w:r>
      <w:r w:rsidR="00721086" w:rsidRPr="00D21AFB">
        <w:rPr>
          <w:sz w:val="22"/>
          <w:szCs w:val="22"/>
        </w:rPr>
        <w:t xml:space="preserve"> </w:t>
      </w:r>
      <w:r w:rsidRPr="00D21AFB">
        <w:rPr>
          <w:sz w:val="22"/>
          <w:szCs w:val="22"/>
        </w:rPr>
        <w:t xml:space="preserve">sú splatné najneskôr do 15. dňa bežného mesiaca a platia sa súhrnne bezhotovostným prevodom na účet prenajímateľa </w:t>
      </w:r>
      <w:r w:rsidR="008F2C83" w:rsidRPr="00D21AFB">
        <w:rPr>
          <w:sz w:val="22"/>
          <w:szCs w:val="22"/>
        </w:rPr>
        <w:t xml:space="preserve">Nájomca sa zaväzuje uhradiť nájomné </w:t>
      </w:r>
      <w:r w:rsidR="007D768C">
        <w:rPr>
          <w:sz w:val="22"/>
          <w:szCs w:val="22"/>
        </w:rPr>
        <w:t xml:space="preserve">a úhradu za služby </w:t>
      </w:r>
      <w:r w:rsidR="008F2C83" w:rsidRPr="00D21AFB">
        <w:rPr>
          <w:sz w:val="22"/>
          <w:szCs w:val="22"/>
        </w:rPr>
        <w:t xml:space="preserve">bezhotovostným prevodom peňažných prostriedkov  na účet prenajímateľa: </w:t>
      </w:r>
      <w:r w:rsidR="00E031B8">
        <w:rPr>
          <w:sz w:val="22"/>
          <w:szCs w:val="22"/>
        </w:rPr>
        <w:t>SK92 8180 0000 0070 0019 0053</w:t>
      </w:r>
      <w:r w:rsidR="008F2C83" w:rsidRPr="00D21AFB">
        <w:rPr>
          <w:sz w:val="22"/>
          <w:szCs w:val="22"/>
        </w:rPr>
        <w:t xml:space="preserve"> vedený v Štátnej pokladnici.</w:t>
      </w:r>
      <w:r w:rsidRPr="00D21AFB">
        <w:rPr>
          <w:sz w:val="22"/>
          <w:szCs w:val="22"/>
          <w:lang w:eastAsia="sk-SK"/>
        </w:rPr>
        <w:t xml:space="preserve">  </w:t>
      </w:r>
    </w:p>
    <w:p w14:paraId="4FD66562" w14:textId="77777777" w:rsidR="000766D8" w:rsidRPr="00D21AFB" w:rsidRDefault="000766D8" w:rsidP="00636FE6">
      <w:pPr>
        <w:numPr>
          <w:ilvl w:val="0"/>
          <w:numId w:val="2"/>
        </w:numPr>
        <w:tabs>
          <w:tab w:val="clear" w:pos="720"/>
        </w:tabs>
        <w:spacing w:before="120"/>
        <w:ind w:left="426" w:hanging="426"/>
        <w:jc w:val="both"/>
        <w:rPr>
          <w:sz w:val="22"/>
          <w:szCs w:val="22"/>
        </w:rPr>
      </w:pPr>
      <w:r w:rsidRPr="00D21AFB">
        <w:rPr>
          <w:sz w:val="22"/>
          <w:szCs w:val="22"/>
        </w:rPr>
        <w:t xml:space="preserve">Ak nájomca neuhradí v lehote splatnosti nájomné a úhrady za služby, má prenajímateľ právo uplatniť voči nájomcovi úrok z omeškania vo výške určenej v súlade s nariadením vlády </w:t>
      </w:r>
      <w:r w:rsidR="00636FE6" w:rsidRPr="00D21AFB">
        <w:rPr>
          <w:sz w:val="22"/>
          <w:szCs w:val="22"/>
        </w:rPr>
        <w:t xml:space="preserve">                    </w:t>
      </w:r>
      <w:r w:rsidRPr="00D21AFB">
        <w:rPr>
          <w:sz w:val="22"/>
          <w:szCs w:val="22"/>
        </w:rPr>
        <w:t xml:space="preserve"> č. 87/1995 Z. z. v znení neskorších predpisov. Úroky z omeškania sú splatné do troch dní odo dňa doručenia výzvy na ich zaplatenie, a to spôsobom stanoveným  vo výzve.</w:t>
      </w:r>
    </w:p>
    <w:p w14:paraId="6EFC4813" w14:textId="294A4F5C" w:rsidR="00E34C22" w:rsidRPr="00D21AFB" w:rsidRDefault="00E34C22" w:rsidP="002F30CC">
      <w:pPr>
        <w:numPr>
          <w:ilvl w:val="0"/>
          <w:numId w:val="2"/>
        </w:numPr>
        <w:tabs>
          <w:tab w:val="clear" w:pos="720"/>
        </w:tabs>
        <w:spacing w:before="120"/>
        <w:ind w:left="397" w:hanging="426"/>
        <w:jc w:val="both"/>
        <w:rPr>
          <w:sz w:val="22"/>
          <w:szCs w:val="22"/>
        </w:rPr>
      </w:pPr>
      <w:r w:rsidRPr="00D21AFB">
        <w:rPr>
          <w:sz w:val="22"/>
          <w:szCs w:val="22"/>
        </w:rPr>
        <w:t>Celkové vyúčtovanie úhrad za služby, ktoré nájomca uhradil prenajímateľovi ako zálohové platby, vykoná prenajímateľ raz ročne na základe vyúčtovania doručeného prenajímateľovi od jednotlivých dodávateľov médií a je povinný doručiť ho nájomcovi. Prípadný nedoplatok alebo preplatok sa nájomca alebo prenajímateľ zaväzuje uhradiť do 30 dní od doručenia písomného vyúčtovania, pokiaľ sa zmluvné strany</w:t>
      </w:r>
      <w:r w:rsidR="007D768C">
        <w:rPr>
          <w:sz w:val="22"/>
          <w:szCs w:val="22"/>
        </w:rPr>
        <w:t xml:space="preserve"> písomne</w:t>
      </w:r>
      <w:r w:rsidRPr="00D21AFB">
        <w:rPr>
          <w:sz w:val="22"/>
          <w:szCs w:val="22"/>
        </w:rPr>
        <w:t xml:space="preserve"> nedohodnú inak. Služby uhrádzané paušálne sú vedené v účtovnej evidencii prenajímateľa.</w:t>
      </w:r>
    </w:p>
    <w:p w14:paraId="5F65FB2F" w14:textId="0BCF1494" w:rsidR="000766D8" w:rsidRPr="00D21AFB" w:rsidRDefault="008F2C83" w:rsidP="002F30CC">
      <w:pPr>
        <w:numPr>
          <w:ilvl w:val="0"/>
          <w:numId w:val="2"/>
        </w:numPr>
        <w:tabs>
          <w:tab w:val="clear" w:pos="720"/>
        </w:tabs>
        <w:spacing w:before="120"/>
        <w:ind w:left="397" w:hanging="426"/>
        <w:jc w:val="both"/>
        <w:rPr>
          <w:sz w:val="22"/>
          <w:szCs w:val="22"/>
        </w:rPr>
      </w:pPr>
      <w:r w:rsidRPr="00D21AFB">
        <w:rPr>
          <w:sz w:val="22"/>
          <w:szCs w:val="22"/>
        </w:rPr>
        <w:t>Prenajímateľ  je  oprávnený  dohodnuté  nájomné  jednostranne zvýšiť raz ročne o mieru inflácie zverejnenú Štatistickým úradom SR za predchádzajúci kalendárny rok, maximálne však o 10% dohodnutého nájomného za predchádzajúce obdobie, k čomu mu nájomca dáva svoj výslovný súhlas. Nájomné vyjadrené v eurách bude zaokrúhlené na dve desatinné miesta. Upravené nájomné oznámi prenajímateľ  nájomcovi písomne spolu s aktualizovanou prílohou č. 2 tejto zmluvy</w:t>
      </w:r>
      <w:r w:rsidR="000766D8" w:rsidRPr="00D21AFB">
        <w:rPr>
          <w:sz w:val="22"/>
          <w:szCs w:val="22"/>
          <w:lang w:eastAsia="sk-SK"/>
        </w:rPr>
        <w:t>. </w:t>
      </w:r>
      <w:r w:rsidR="000766D8" w:rsidRPr="00D21AFB">
        <w:rPr>
          <w:sz w:val="22"/>
          <w:szCs w:val="22"/>
        </w:rPr>
        <w:t xml:space="preserve"> </w:t>
      </w:r>
    </w:p>
    <w:p w14:paraId="225531E8" w14:textId="23997FA6" w:rsidR="008F2C83" w:rsidRPr="00D21AFB" w:rsidRDefault="008F2C83" w:rsidP="002F30CC">
      <w:pPr>
        <w:numPr>
          <w:ilvl w:val="0"/>
          <w:numId w:val="2"/>
        </w:numPr>
        <w:tabs>
          <w:tab w:val="clear" w:pos="720"/>
        </w:tabs>
        <w:spacing w:before="120"/>
        <w:ind w:left="397" w:hanging="426"/>
        <w:jc w:val="both"/>
        <w:rPr>
          <w:sz w:val="22"/>
          <w:szCs w:val="22"/>
        </w:rPr>
      </w:pPr>
      <w:r w:rsidRPr="00D21AFB">
        <w:rPr>
          <w:sz w:val="22"/>
          <w:szCs w:val="22"/>
        </w:rPr>
        <w:t xml:space="preserve">Prenajímateľ je počas trvania nájmu oprávnený zvýšiť nájomné, ak dôjde k zvýšeniu obvyklého nájomného za aké sa v tom čase a na tom mieste prenecháva do nájmu porovnateľný predmet nájmu. Prenajímateľ je povinný písomne oznámiť zvýšenie nájomného spolu s aktualizovanou prílohou č. 2. Zvýšené nájomné sa považuje za zmluvnými stranami dohodnuté, ak nájomca </w:t>
      </w:r>
      <w:r w:rsidRPr="00D21AFB">
        <w:rPr>
          <w:sz w:val="22"/>
          <w:szCs w:val="22"/>
        </w:rPr>
        <w:lastRenderedPageBreak/>
        <w:t xml:space="preserve">v lehote 10 dní odo dňa doručenia písomného oznámenia o zvýšení nájomného písomne neuplatní voči prenajímateľovi právo odstúpiť od zmluvy podľa čl. V bod </w:t>
      </w:r>
      <w:r w:rsidR="007D768C">
        <w:rPr>
          <w:sz w:val="22"/>
          <w:szCs w:val="22"/>
        </w:rPr>
        <w:t>4</w:t>
      </w:r>
      <w:r w:rsidRPr="00D21AFB">
        <w:rPr>
          <w:sz w:val="22"/>
          <w:szCs w:val="22"/>
        </w:rPr>
        <w:t xml:space="preserve"> písm. </w:t>
      </w:r>
      <w:r w:rsidR="007D768C">
        <w:rPr>
          <w:sz w:val="22"/>
          <w:szCs w:val="22"/>
        </w:rPr>
        <w:t>a</w:t>
      </w:r>
      <w:r w:rsidRPr="00D21AFB">
        <w:rPr>
          <w:sz w:val="22"/>
          <w:szCs w:val="22"/>
        </w:rPr>
        <w:t>).</w:t>
      </w:r>
    </w:p>
    <w:p w14:paraId="666224B2" w14:textId="77777777" w:rsidR="000766D8" w:rsidRPr="00D21AFB" w:rsidRDefault="000766D8" w:rsidP="002F30CC">
      <w:pPr>
        <w:numPr>
          <w:ilvl w:val="0"/>
          <w:numId w:val="2"/>
        </w:numPr>
        <w:tabs>
          <w:tab w:val="clear" w:pos="720"/>
        </w:tabs>
        <w:spacing w:before="120"/>
        <w:ind w:left="397" w:hanging="426"/>
        <w:jc w:val="both"/>
        <w:rPr>
          <w:sz w:val="22"/>
          <w:szCs w:val="22"/>
        </w:rPr>
      </w:pPr>
      <w:r w:rsidRPr="00D21AFB">
        <w:rPr>
          <w:sz w:val="22"/>
          <w:szCs w:val="22"/>
        </w:rPr>
        <w:t xml:space="preserve">Prenajímateľ je počas trvania nájmu oprávnený </w:t>
      </w:r>
      <w:r w:rsidR="00D623F1" w:rsidRPr="00D21AFB">
        <w:rPr>
          <w:sz w:val="22"/>
          <w:szCs w:val="22"/>
        </w:rPr>
        <w:t xml:space="preserve"> jednostranne </w:t>
      </w:r>
      <w:r w:rsidRPr="00D21AFB">
        <w:rPr>
          <w:sz w:val="22"/>
          <w:szCs w:val="22"/>
        </w:rPr>
        <w:t>zvýšiť úhradu za služby, ak dôjde k zvýšeniu úhrad za služby ich dodávateľmi. Prenajímateľ je povinný písomne oznámiť zvýšenie úhrad  za služby spolu s aktualizovanou prílohou č. 2 a rozpisom zvýšených položiek služieb.</w:t>
      </w:r>
    </w:p>
    <w:p w14:paraId="5E26ACB6" w14:textId="77777777" w:rsidR="002F30CC" w:rsidRPr="00D21AFB" w:rsidRDefault="002F30CC" w:rsidP="00636E76">
      <w:pPr>
        <w:tabs>
          <w:tab w:val="left" w:pos="2055"/>
        </w:tabs>
        <w:jc w:val="center"/>
        <w:rPr>
          <w:b/>
          <w:sz w:val="22"/>
          <w:szCs w:val="22"/>
        </w:rPr>
      </w:pPr>
    </w:p>
    <w:p w14:paraId="2B9C6788" w14:textId="77777777" w:rsidR="00C00380" w:rsidRPr="00D21AFB" w:rsidRDefault="00C00380" w:rsidP="00636E76">
      <w:pPr>
        <w:tabs>
          <w:tab w:val="left" w:pos="2055"/>
        </w:tabs>
        <w:jc w:val="center"/>
        <w:rPr>
          <w:b/>
          <w:sz w:val="22"/>
          <w:szCs w:val="22"/>
        </w:rPr>
      </w:pPr>
    </w:p>
    <w:p w14:paraId="0CBC991D" w14:textId="77777777" w:rsidR="000766D8" w:rsidRPr="00D21AFB" w:rsidRDefault="000766D8" w:rsidP="002F30CC">
      <w:pPr>
        <w:jc w:val="center"/>
        <w:rPr>
          <w:b/>
          <w:sz w:val="22"/>
          <w:szCs w:val="22"/>
        </w:rPr>
      </w:pPr>
      <w:r w:rsidRPr="00D21AFB">
        <w:rPr>
          <w:b/>
          <w:sz w:val="22"/>
          <w:szCs w:val="22"/>
        </w:rPr>
        <w:t>Čl. IV</w:t>
      </w:r>
    </w:p>
    <w:p w14:paraId="3A4A9C97" w14:textId="77777777" w:rsidR="000766D8" w:rsidRPr="00D21AFB" w:rsidRDefault="000766D8" w:rsidP="00636E76">
      <w:pPr>
        <w:tabs>
          <w:tab w:val="left" w:pos="2055"/>
        </w:tabs>
        <w:jc w:val="center"/>
        <w:rPr>
          <w:b/>
          <w:sz w:val="22"/>
          <w:szCs w:val="22"/>
        </w:rPr>
      </w:pPr>
      <w:r w:rsidRPr="00D21AFB">
        <w:rPr>
          <w:b/>
          <w:sz w:val="22"/>
          <w:szCs w:val="22"/>
        </w:rPr>
        <w:t>Doba nájmu</w:t>
      </w:r>
    </w:p>
    <w:p w14:paraId="5B662964" w14:textId="77777777" w:rsidR="00DC2567" w:rsidRPr="00D21AFB" w:rsidRDefault="00DC2567" w:rsidP="00636E76">
      <w:pPr>
        <w:tabs>
          <w:tab w:val="left" w:pos="2055"/>
        </w:tabs>
        <w:jc w:val="center"/>
        <w:rPr>
          <w:b/>
          <w:sz w:val="22"/>
          <w:szCs w:val="22"/>
        </w:rPr>
      </w:pPr>
    </w:p>
    <w:p w14:paraId="2A3CA4E6" w14:textId="77777777" w:rsidR="00C00380" w:rsidRPr="00D21AFB" w:rsidRDefault="00C00380" w:rsidP="00636E76">
      <w:pPr>
        <w:tabs>
          <w:tab w:val="left" w:pos="2055"/>
        </w:tabs>
        <w:jc w:val="center"/>
        <w:rPr>
          <w:b/>
          <w:sz w:val="22"/>
          <w:szCs w:val="22"/>
        </w:rPr>
      </w:pPr>
    </w:p>
    <w:p w14:paraId="794EC7AD" w14:textId="2694091E" w:rsidR="00E34C22" w:rsidRPr="00D21AFB" w:rsidRDefault="00D23762" w:rsidP="002F30CC">
      <w:pPr>
        <w:pStyle w:val="Odsekzoznamu"/>
        <w:numPr>
          <w:ilvl w:val="0"/>
          <w:numId w:val="10"/>
        </w:numPr>
        <w:ind w:left="426" w:hanging="426"/>
        <w:jc w:val="both"/>
        <w:rPr>
          <w:sz w:val="22"/>
          <w:szCs w:val="22"/>
        </w:rPr>
      </w:pPr>
      <w:r>
        <w:rPr>
          <w:sz w:val="22"/>
          <w:szCs w:val="22"/>
        </w:rPr>
        <w:t xml:space="preserve">Zmluva sa uzatvára na dobu </w:t>
      </w:r>
      <w:r w:rsidR="00E34C22" w:rsidRPr="00D21AFB">
        <w:rPr>
          <w:sz w:val="22"/>
          <w:szCs w:val="22"/>
        </w:rPr>
        <w:t>určitú</w:t>
      </w:r>
      <w:r w:rsidR="008F2C83" w:rsidRPr="00D21AFB">
        <w:rPr>
          <w:sz w:val="22"/>
          <w:szCs w:val="22"/>
        </w:rPr>
        <w:t xml:space="preserve"> s účinnosťou odo dňa nasledujúceho po dni jej zverejnenia na webovom sídle prenajímateľa</w:t>
      </w:r>
      <w:r w:rsidR="00E34C22" w:rsidRPr="00D21AFB">
        <w:rPr>
          <w:sz w:val="22"/>
          <w:szCs w:val="22"/>
        </w:rPr>
        <w:t xml:space="preserve">. </w:t>
      </w:r>
      <w:r>
        <w:rPr>
          <w:sz w:val="22"/>
          <w:szCs w:val="22"/>
        </w:rPr>
        <w:t>V</w:t>
      </w:r>
      <w:r w:rsidR="0017367D">
        <w:rPr>
          <w:sz w:val="22"/>
          <w:szCs w:val="22"/>
        </w:rPr>
        <w:t> </w:t>
      </w:r>
      <w:r>
        <w:rPr>
          <w:sz w:val="22"/>
          <w:szCs w:val="22"/>
        </w:rPr>
        <w:t>termínoch</w:t>
      </w:r>
      <w:r w:rsidR="0017367D">
        <w:rPr>
          <w:sz w:val="22"/>
          <w:szCs w:val="22"/>
        </w:rPr>
        <w:t xml:space="preserve"> </w:t>
      </w:r>
      <w:r w:rsidR="00461B52">
        <w:rPr>
          <w:sz w:val="22"/>
          <w:szCs w:val="22"/>
        </w:rPr>
        <w:t>22.2.2022, 24.2.2022, 1.3.2022, 2.3.2022, 3.3.2022, 8.3.2022, 9.3.2022, 10.3.2022 vždy v čase 19:30 – 21:00</w:t>
      </w:r>
      <w:bookmarkStart w:id="0" w:name="_GoBack"/>
      <w:bookmarkEnd w:id="0"/>
    </w:p>
    <w:p w14:paraId="5E4F3CB2" w14:textId="77777777" w:rsidR="006A663F" w:rsidRPr="00D21AFB" w:rsidRDefault="006A663F" w:rsidP="00DC2567">
      <w:pPr>
        <w:jc w:val="both"/>
        <w:rPr>
          <w:sz w:val="22"/>
          <w:szCs w:val="22"/>
        </w:rPr>
      </w:pPr>
    </w:p>
    <w:p w14:paraId="20D85474" w14:textId="0CDB20AB" w:rsidR="00E34C22" w:rsidRPr="00D21AFB" w:rsidRDefault="00004393" w:rsidP="00004393">
      <w:pPr>
        <w:pStyle w:val="Odsekzoznamu"/>
        <w:numPr>
          <w:ilvl w:val="0"/>
          <w:numId w:val="10"/>
        </w:numPr>
        <w:ind w:left="426" w:hanging="426"/>
        <w:jc w:val="both"/>
        <w:rPr>
          <w:sz w:val="22"/>
          <w:szCs w:val="22"/>
        </w:rPr>
      </w:pPr>
      <w:r>
        <w:rPr>
          <w:sz w:val="22"/>
          <w:szCs w:val="22"/>
        </w:rPr>
        <w:t xml:space="preserve">Nájomca prehlasuje, že je oboznámený so súčasným stavom predmetu nájmu a že predmet nájmu v takom stave preberá. </w:t>
      </w:r>
      <w:r w:rsidR="00E34C22" w:rsidRPr="00D21AFB">
        <w:rPr>
          <w:sz w:val="22"/>
          <w:szCs w:val="22"/>
        </w:rPr>
        <w:t>Odovzdanie a prevzatie predmetu nájmu vykonajú zmluvné strany fyzickou prehliadkou priestorov. O odovzdaní a prevzatí predmetu nájmu do užívania nájomcovi vyhotoví prenajímateľ odovzdávací protokol, ktorý podpíšu obe zmluvné strany.</w:t>
      </w:r>
    </w:p>
    <w:p w14:paraId="29399498" w14:textId="77777777" w:rsidR="00C00380" w:rsidRPr="00D21AFB" w:rsidRDefault="00C00380" w:rsidP="002F30CC">
      <w:pPr>
        <w:jc w:val="both"/>
        <w:rPr>
          <w:b/>
          <w:sz w:val="22"/>
          <w:szCs w:val="22"/>
        </w:rPr>
      </w:pPr>
    </w:p>
    <w:p w14:paraId="21065493" w14:textId="77777777" w:rsidR="00C00380" w:rsidRPr="00D21AFB" w:rsidRDefault="00C00380" w:rsidP="002F30CC">
      <w:pPr>
        <w:jc w:val="both"/>
        <w:rPr>
          <w:b/>
          <w:sz w:val="22"/>
          <w:szCs w:val="22"/>
        </w:rPr>
      </w:pPr>
    </w:p>
    <w:p w14:paraId="5CEEC564" w14:textId="77777777" w:rsidR="000766D8" w:rsidRPr="00D21AFB" w:rsidRDefault="000766D8" w:rsidP="00636E76">
      <w:pPr>
        <w:jc w:val="center"/>
        <w:rPr>
          <w:b/>
          <w:sz w:val="22"/>
          <w:szCs w:val="22"/>
        </w:rPr>
      </w:pPr>
      <w:r w:rsidRPr="00D21AFB">
        <w:rPr>
          <w:b/>
          <w:sz w:val="22"/>
          <w:szCs w:val="22"/>
        </w:rPr>
        <w:t>Čl. V</w:t>
      </w:r>
    </w:p>
    <w:p w14:paraId="4F17709C" w14:textId="77777777" w:rsidR="000766D8" w:rsidRPr="00D21AFB" w:rsidRDefault="000766D8" w:rsidP="00636E76">
      <w:pPr>
        <w:tabs>
          <w:tab w:val="left" w:pos="2055"/>
        </w:tabs>
        <w:jc w:val="center"/>
        <w:rPr>
          <w:b/>
          <w:sz w:val="22"/>
          <w:szCs w:val="22"/>
        </w:rPr>
      </w:pPr>
      <w:r w:rsidRPr="00D21AFB">
        <w:rPr>
          <w:b/>
          <w:sz w:val="22"/>
          <w:szCs w:val="22"/>
        </w:rPr>
        <w:t>Skončenie  nájmu</w:t>
      </w:r>
    </w:p>
    <w:p w14:paraId="5147DDFF" w14:textId="77777777" w:rsidR="000766D8" w:rsidRPr="00D21AFB" w:rsidRDefault="000766D8" w:rsidP="00636E76">
      <w:pPr>
        <w:rPr>
          <w:sz w:val="22"/>
          <w:szCs w:val="22"/>
        </w:rPr>
      </w:pPr>
    </w:p>
    <w:p w14:paraId="4D1C6ADC" w14:textId="77777777" w:rsidR="000766D8" w:rsidRPr="00D21AFB" w:rsidRDefault="000766D8" w:rsidP="00636FE6">
      <w:pPr>
        <w:numPr>
          <w:ilvl w:val="0"/>
          <w:numId w:val="6"/>
        </w:numPr>
        <w:tabs>
          <w:tab w:val="clear" w:pos="720"/>
        </w:tabs>
        <w:ind w:left="369" w:hanging="426"/>
        <w:rPr>
          <w:sz w:val="22"/>
          <w:szCs w:val="22"/>
        </w:rPr>
      </w:pPr>
      <w:r w:rsidRPr="00D21AFB">
        <w:rPr>
          <w:sz w:val="22"/>
          <w:szCs w:val="22"/>
        </w:rPr>
        <w:t>Nájom zaniká písomnou dohodou, výpoveďou alebo odstúpením od zmluvy.</w:t>
      </w:r>
    </w:p>
    <w:p w14:paraId="563C50FD" w14:textId="77777777" w:rsidR="000766D8" w:rsidRPr="00D21AFB" w:rsidRDefault="000766D8" w:rsidP="00DC2567">
      <w:pPr>
        <w:pStyle w:val="Odsekzoznamu"/>
        <w:ind w:left="0"/>
        <w:rPr>
          <w:sz w:val="22"/>
          <w:szCs w:val="22"/>
        </w:rPr>
      </w:pPr>
    </w:p>
    <w:p w14:paraId="62FBD64C" w14:textId="0890B0CF" w:rsidR="000766D8" w:rsidRPr="00D21AFB" w:rsidRDefault="000766D8" w:rsidP="00636FE6">
      <w:pPr>
        <w:numPr>
          <w:ilvl w:val="0"/>
          <w:numId w:val="6"/>
        </w:numPr>
        <w:tabs>
          <w:tab w:val="clear" w:pos="720"/>
        </w:tabs>
        <w:ind w:left="369" w:hanging="426"/>
        <w:jc w:val="both"/>
        <w:rPr>
          <w:sz w:val="22"/>
          <w:szCs w:val="22"/>
        </w:rPr>
      </w:pPr>
      <w:r w:rsidRPr="00D21AFB">
        <w:rPr>
          <w:sz w:val="22"/>
          <w:szCs w:val="22"/>
        </w:rPr>
        <w:t xml:space="preserve">Zmluvné strany sú oprávnené písomne vypovedať zmluvu aj bez uvedenia dôvodu. Výpovedná </w:t>
      </w:r>
      <w:r w:rsidR="006A663F" w:rsidRPr="00D21AFB">
        <w:rPr>
          <w:sz w:val="22"/>
          <w:szCs w:val="22"/>
        </w:rPr>
        <w:t>lehota</w:t>
      </w:r>
      <w:r w:rsidRPr="00D21AFB">
        <w:rPr>
          <w:sz w:val="22"/>
          <w:szCs w:val="22"/>
        </w:rPr>
        <w:t xml:space="preserve"> je </w:t>
      </w:r>
      <w:r w:rsidR="008E3CAB" w:rsidRPr="00D21AFB">
        <w:rPr>
          <w:sz w:val="22"/>
          <w:szCs w:val="22"/>
        </w:rPr>
        <w:t>jedno</w:t>
      </w:r>
      <w:r w:rsidRPr="00D21AFB">
        <w:rPr>
          <w:sz w:val="22"/>
          <w:szCs w:val="22"/>
        </w:rPr>
        <w:t>mesačná a začína plynúť prvým dňom kalendárneho mesiaca nasledujúceho po mesiaci, v ktorom bola výpoveď doručená druhej zmluvnej strane.</w:t>
      </w:r>
    </w:p>
    <w:p w14:paraId="7258FA06" w14:textId="77777777" w:rsidR="00636FE6" w:rsidRPr="00D21AFB" w:rsidRDefault="00636FE6" w:rsidP="00636FE6">
      <w:pPr>
        <w:pStyle w:val="Odsekzoznamu"/>
        <w:rPr>
          <w:sz w:val="22"/>
          <w:szCs w:val="22"/>
        </w:rPr>
      </w:pPr>
    </w:p>
    <w:p w14:paraId="5A7C9EE8" w14:textId="77777777" w:rsidR="000766D8" w:rsidRPr="00D21AFB" w:rsidRDefault="000766D8" w:rsidP="00636FE6">
      <w:pPr>
        <w:numPr>
          <w:ilvl w:val="0"/>
          <w:numId w:val="6"/>
        </w:numPr>
        <w:tabs>
          <w:tab w:val="clear" w:pos="720"/>
        </w:tabs>
        <w:ind w:left="369" w:hanging="426"/>
        <w:jc w:val="both"/>
        <w:rPr>
          <w:sz w:val="22"/>
          <w:szCs w:val="22"/>
        </w:rPr>
      </w:pPr>
      <w:r w:rsidRPr="00D21AFB">
        <w:rPr>
          <w:sz w:val="22"/>
          <w:szCs w:val="22"/>
        </w:rPr>
        <w:t>V súlade s ustanovením § 14 zákona č. 116/1990 Zb.</w:t>
      </w:r>
      <w:r w:rsidR="001F4565" w:rsidRPr="00D21AFB">
        <w:rPr>
          <w:sz w:val="22"/>
          <w:szCs w:val="22"/>
        </w:rPr>
        <w:t xml:space="preserve"> o nájme a podnájme nebytových priestorov</w:t>
      </w:r>
      <w:r w:rsidR="00504DE4" w:rsidRPr="00D21AFB">
        <w:rPr>
          <w:sz w:val="22"/>
          <w:szCs w:val="22"/>
        </w:rPr>
        <w:t xml:space="preserve"> v </w:t>
      </w:r>
      <w:r w:rsidRPr="00D21AFB">
        <w:rPr>
          <w:sz w:val="22"/>
          <w:szCs w:val="22"/>
        </w:rPr>
        <w:t> znení neskorších predpisov nájom zaniká:</w:t>
      </w:r>
    </w:p>
    <w:p w14:paraId="79E90551" w14:textId="77777777" w:rsidR="000766D8" w:rsidRPr="00D21AFB" w:rsidRDefault="000766D8" w:rsidP="002F30CC">
      <w:pPr>
        <w:numPr>
          <w:ilvl w:val="1"/>
          <w:numId w:val="6"/>
        </w:numPr>
        <w:tabs>
          <w:tab w:val="clear" w:pos="1440"/>
        </w:tabs>
        <w:ind w:left="681" w:hanging="284"/>
        <w:jc w:val="both"/>
        <w:rPr>
          <w:sz w:val="22"/>
          <w:szCs w:val="22"/>
        </w:rPr>
      </w:pPr>
      <w:r w:rsidRPr="00D21AFB">
        <w:rPr>
          <w:sz w:val="22"/>
          <w:szCs w:val="22"/>
        </w:rPr>
        <w:t>zánikom predmetu nájmu,</w:t>
      </w:r>
    </w:p>
    <w:p w14:paraId="66767B4D" w14:textId="77777777" w:rsidR="00D24874" w:rsidRDefault="001B4BC9" w:rsidP="002F30CC">
      <w:pPr>
        <w:numPr>
          <w:ilvl w:val="1"/>
          <w:numId w:val="6"/>
        </w:numPr>
        <w:tabs>
          <w:tab w:val="clear" w:pos="1440"/>
        </w:tabs>
        <w:ind w:left="681" w:hanging="284"/>
        <w:jc w:val="both"/>
        <w:rPr>
          <w:sz w:val="22"/>
          <w:szCs w:val="22"/>
        </w:rPr>
      </w:pPr>
      <w:r w:rsidRPr="00D21AFB">
        <w:rPr>
          <w:sz w:val="22"/>
          <w:szCs w:val="22"/>
        </w:rPr>
        <w:t>zánikom právnickej osoby, ktorá je nájomcom</w:t>
      </w:r>
    </w:p>
    <w:p w14:paraId="7B7DE8DC" w14:textId="1D900EAB" w:rsidR="001B4BC9" w:rsidRPr="00D21AFB" w:rsidRDefault="00D24874" w:rsidP="002F30CC">
      <w:pPr>
        <w:numPr>
          <w:ilvl w:val="1"/>
          <w:numId w:val="6"/>
        </w:numPr>
        <w:tabs>
          <w:tab w:val="clear" w:pos="1440"/>
        </w:tabs>
        <w:ind w:left="681" w:hanging="284"/>
        <w:jc w:val="both"/>
        <w:rPr>
          <w:sz w:val="22"/>
          <w:szCs w:val="22"/>
        </w:rPr>
      </w:pPr>
      <w:r>
        <w:rPr>
          <w:sz w:val="22"/>
          <w:szCs w:val="22"/>
        </w:rPr>
        <w:t>smrťou nájomcu, pokiaľ dedičia po poručiteľovi, ktorý bol nájomcom</w:t>
      </w:r>
      <w:r w:rsidR="007D768C">
        <w:rPr>
          <w:sz w:val="22"/>
          <w:szCs w:val="22"/>
        </w:rPr>
        <w:t>,</w:t>
      </w:r>
      <w:r>
        <w:rPr>
          <w:sz w:val="22"/>
          <w:szCs w:val="22"/>
        </w:rPr>
        <w:t xml:space="preserve"> do 30 dní od jeho smrti neoznámia prenajímateľovi, že pokračujú v nájme</w:t>
      </w:r>
      <w:r w:rsidR="001B4BC9" w:rsidRPr="00D21AFB">
        <w:rPr>
          <w:sz w:val="22"/>
          <w:szCs w:val="22"/>
        </w:rPr>
        <w:t>.</w:t>
      </w:r>
    </w:p>
    <w:p w14:paraId="285B4A9E" w14:textId="77777777" w:rsidR="00636FE6" w:rsidRPr="00D21AFB" w:rsidRDefault="00636FE6" w:rsidP="00636FE6">
      <w:pPr>
        <w:jc w:val="both"/>
        <w:rPr>
          <w:sz w:val="22"/>
          <w:szCs w:val="22"/>
        </w:rPr>
      </w:pPr>
    </w:p>
    <w:p w14:paraId="46EC5FF0" w14:textId="7A62E888" w:rsidR="00D21AFB" w:rsidRPr="00D21AFB" w:rsidRDefault="00D21AFB" w:rsidP="00636FE6">
      <w:pPr>
        <w:numPr>
          <w:ilvl w:val="0"/>
          <w:numId w:val="6"/>
        </w:numPr>
        <w:tabs>
          <w:tab w:val="clear" w:pos="720"/>
        </w:tabs>
        <w:ind w:left="369" w:hanging="426"/>
        <w:jc w:val="both"/>
        <w:rPr>
          <w:sz w:val="22"/>
          <w:szCs w:val="22"/>
        </w:rPr>
      </w:pPr>
      <w:r w:rsidRPr="00D21AFB">
        <w:rPr>
          <w:sz w:val="22"/>
          <w:szCs w:val="22"/>
        </w:rPr>
        <w:t>Nájom tiež zaniká písomným odstúpením:</w:t>
      </w:r>
    </w:p>
    <w:p w14:paraId="2AC674E2" w14:textId="51F97528" w:rsidR="00D21AFB" w:rsidRPr="00D21AFB" w:rsidRDefault="00D21AFB" w:rsidP="00D21AFB">
      <w:pPr>
        <w:pStyle w:val="Odsekzoznamu"/>
        <w:numPr>
          <w:ilvl w:val="1"/>
          <w:numId w:val="6"/>
        </w:numPr>
        <w:rPr>
          <w:sz w:val="22"/>
          <w:szCs w:val="22"/>
        </w:rPr>
      </w:pPr>
      <w:r w:rsidRPr="00D21AFB">
        <w:rPr>
          <w:sz w:val="22"/>
          <w:szCs w:val="22"/>
        </w:rPr>
        <w:t>nájomcu od zmluvy podľa čl. III bod 7 tejto zmluvy,</w:t>
      </w:r>
    </w:p>
    <w:p w14:paraId="5DCF8FB5" w14:textId="6A10674E" w:rsidR="00D21AFB" w:rsidRPr="00D21AFB" w:rsidRDefault="00D21AFB" w:rsidP="00D21AFB">
      <w:pPr>
        <w:pStyle w:val="Odsekzoznamu"/>
        <w:numPr>
          <w:ilvl w:val="1"/>
          <w:numId w:val="6"/>
        </w:numPr>
        <w:rPr>
          <w:sz w:val="22"/>
          <w:szCs w:val="22"/>
        </w:rPr>
      </w:pPr>
      <w:r w:rsidRPr="00D21AFB">
        <w:rPr>
          <w:sz w:val="22"/>
          <w:szCs w:val="22"/>
        </w:rPr>
        <w:t>prenajímateľa bez predchádzajúceho písomného vyrozumenia nájomcu a bez akýchkoľvek záväzkov voči nájomcovi v prípade, ak nájomca:</w:t>
      </w:r>
    </w:p>
    <w:p w14:paraId="7EC8FFB2" w14:textId="3A4C7E82" w:rsidR="00D21AFB" w:rsidRPr="00D21AFB" w:rsidRDefault="00D21AFB" w:rsidP="00D21AFB">
      <w:pPr>
        <w:pStyle w:val="Odsekzoznamu"/>
        <w:widowControl w:val="0"/>
        <w:tabs>
          <w:tab w:val="left" w:pos="851"/>
        </w:tabs>
        <w:autoSpaceDE w:val="0"/>
        <w:autoSpaceDN w:val="0"/>
        <w:adjustRightInd w:val="0"/>
        <w:rPr>
          <w:sz w:val="22"/>
          <w:szCs w:val="22"/>
        </w:rPr>
      </w:pPr>
      <w:r w:rsidRPr="00D21AFB">
        <w:rPr>
          <w:sz w:val="22"/>
          <w:szCs w:val="22"/>
        </w:rPr>
        <w:tab/>
      </w:r>
      <w:r w:rsidRPr="00D21AFB">
        <w:rPr>
          <w:sz w:val="22"/>
          <w:szCs w:val="22"/>
        </w:rPr>
        <w:tab/>
        <w:t>ba) v rozpore s touto zmluvou dá predmet nájmu do užívania tretej osobe</w:t>
      </w:r>
      <w:r w:rsidR="0001216E">
        <w:rPr>
          <w:sz w:val="22"/>
          <w:szCs w:val="22"/>
        </w:rPr>
        <w:t>;</w:t>
      </w:r>
      <w:r w:rsidRPr="00D21AFB">
        <w:rPr>
          <w:sz w:val="22"/>
          <w:szCs w:val="22"/>
        </w:rPr>
        <w:t xml:space="preserve"> </w:t>
      </w:r>
    </w:p>
    <w:p w14:paraId="000653EB" w14:textId="239E0CC2" w:rsidR="00D21AFB" w:rsidRPr="00D21AFB" w:rsidRDefault="00D21AFB" w:rsidP="00D21AFB">
      <w:pPr>
        <w:widowControl w:val="0"/>
        <w:tabs>
          <w:tab w:val="left" w:pos="851"/>
        </w:tabs>
        <w:autoSpaceDE w:val="0"/>
        <w:autoSpaceDN w:val="0"/>
        <w:adjustRightInd w:val="0"/>
        <w:rPr>
          <w:sz w:val="22"/>
          <w:szCs w:val="22"/>
        </w:rPr>
      </w:pPr>
      <w:r w:rsidRPr="00D21AFB">
        <w:rPr>
          <w:sz w:val="22"/>
          <w:szCs w:val="22"/>
        </w:rPr>
        <w:tab/>
      </w:r>
      <w:r w:rsidRPr="00D21AFB">
        <w:rPr>
          <w:sz w:val="22"/>
          <w:szCs w:val="22"/>
        </w:rPr>
        <w:tab/>
      </w:r>
      <w:proofErr w:type="spellStart"/>
      <w:r w:rsidRPr="00D21AFB">
        <w:rPr>
          <w:sz w:val="22"/>
          <w:szCs w:val="22"/>
        </w:rPr>
        <w:t>bb</w:t>
      </w:r>
      <w:proofErr w:type="spellEnd"/>
      <w:r w:rsidRPr="00D21AFB">
        <w:rPr>
          <w:sz w:val="22"/>
          <w:szCs w:val="22"/>
        </w:rPr>
        <w:t>) užíva predmet nájmu na iný ako dohodnutý účel</w:t>
      </w:r>
      <w:r w:rsidR="0001216E">
        <w:rPr>
          <w:sz w:val="22"/>
          <w:szCs w:val="22"/>
        </w:rPr>
        <w:t>;</w:t>
      </w:r>
      <w:r w:rsidRPr="00D21AFB">
        <w:rPr>
          <w:sz w:val="22"/>
          <w:szCs w:val="22"/>
        </w:rPr>
        <w:t xml:space="preserve"> </w:t>
      </w:r>
    </w:p>
    <w:p w14:paraId="57DB8AB3" w14:textId="52C2C46B" w:rsidR="00D21AFB" w:rsidRPr="00D21AFB" w:rsidRDefault="00D21AFB" w:rsidP="00D21AFB">
      <w:pPr>
        <w:pStyle w:val="Odsekzoznamu"/>
        <w:widowControl w:val="0"/>
        <w:tabs>
          <w:tab w:val="left" w:pos="851"/>
        </w:tabs>
        <w:autoSpaceDE w:val="0"/>
        <w:autoSpaceDN w:val="0"/>
        <w:adjustRightInd w:val="0"/>
        <w:ind w:left="1416"/>
        <w:rPr>
          <w:sz w:val="22"/>
          <w:szCs w:val="22"/>
        </w:rPr>
      </w:pPr>
      <w:proofErr w:type="spellStart"/>
      <w:r w:rsidRPr="00D21AFB">
        <w:rPr>
          <w:sz w:val="22"/>
          <w:szCs w:val="22"/>
        </w:rPr>
        <w:t>bc</w:t>
      </w:r>
      <w:proofErr w:type="spellEnd"/>
      <w:r w:rsidRPr="00D21AFB">
        <w:rPr>
          <w:sz w:val="22"/>
          <w:szCs w:val="22"/>
        </w:rPr>
        <w:t>) neuhradil  nájomné  a/alebo </w:t>
      </w:r>
      <w:r w:rsidR="0001216E">
        <w:rPr>
          <w:sz w:val="22"/>
          <w:szCs w:val="22"/>
        </w:rPr>
        <w:t xml:space="preserve">úhradu </w:t>
      </w:r>
      <w:r w:rsidRPr="00D21AFB">
        <w:rPr>
          <w:sz w:val="22"/>
          <w:szCs w:val="22"/>
        </w:rPr>
        <w:t>za služby spojené s užívaním predmetu nájmu v  dobe  splatnosti</w:t>
      </w:r>
      <w:r w:rsidR="0001216E">
        <w:rPr>
          <w:sz w:val="22"/>
          <w:szCs w:val="22"/>
        </w:rPr>
        <w:t xml:space="preserve"> alebo ich neuhradil</w:t>
      </w:r>
      <w:r w:rsidRPr="00D21AFB">
        <w:rPr>
          <w:sz w:val="22"/>
          <w:szCs w:val="22"/>
        </w:rPr>
        <w:t xml:space="preserve"> v  plnej  výške  a  ani sa s prenajímateľom </w:t>
      </w:r>
      <w:r w:rsidR="007D768C">
        <w:rPr>
          <w:sz w:val="22"/>
          <w:szCs w:val="22"/>
        </w:rPr>
        <w:t xml:space="preserve">písomne </w:t>
      </w:r>
      <w:r w:rsidRPr="00D21AFB">
        <w:rPr>
          <w:sz w:val="22"/>
          <w:szCs w:val="22"/>
        </w:rPr>
        <w:t>nedohodol inak</w:t>
      </w:r>
      <w:r w:rsidR="0001216E">
        <w:rPr>
          <w:sz w:val="22"/>
          <w:szCs w:val="22"/>
        </w:rPr>
        <w:t>;</w:t>
      </w:r>
    </w:p>
    <w:p w14:paraId="333F5E26" w14:textId="4719591B" w:rsidR="00D21AFB" w:rsidRPr="00D21AFB" w:rsidRDefault="00D21AFB" w:rsidP="00D21AFB">
      <w:pPr>
        <w:pStyle w:val="Odsekzoznamu"/>
        <w:widowControl w:val="0"/>
        <w:tabs>
          <w:tab w:val="left" w:pos="851"/>
        </w:tabs>
        <w:autoSpaceDE w:val="0"/>
        <w:autoSpaceDN w:val="0"/>
        <w:adjustRightInd w:val="0"/>
        <w:rPr>
          <w:sz w:val="22"/>
          <w:szCs w:val="22"/>
        </w:rPr>
      </w:pPr>
      <w:r w:rsidRPr="00D21AFB">
        <w:rPr>
          <w:sz w:val="22"/>
          <w:szCs w:val="22"/>
        </w:rPr>
        <w:tab/>
      </w:r>
      <w:r w:rsidRPr="00D21AFB">
        <w:rPr>
          <w:sz w:val="22"/>
          <w:szCs w:val="22"/>
        </w:rPr>
        <w:tab/>
      </w:r>
      <w:proofErr w:type="spellStart"/>
      <w:r w:rsidRPr="00D21AFB">
        <w:rPr>
          <w:sz w:val="22"/>
          <w:szCs w:val="22"/>
        </w:rPr>
        <w:t>be</w:t>
      </w:r>
      <w:proofErr w:type="spellEnd"/>
      <w:r w:rsidRPr="00D21AFB">
        <w:rPr>
          <w:sz w:val="22"/>
          <w:szCs w:val="22"/>
        </w:rPr>
        <w:t>) závažným spôsobom porušuje podmienky dohodnuté v tejto zmluve</w:t>
      </w:r>
      <w:r w:rsidR="0001216E">
        <w:rPr>
          <w:sz w:val="22"/>
          <w:szCs w:val="22"/>
        </w:rPr>
        <w:t>;</w:t>
      </w:r>
    </w:p>
    <w:p w14:paraId="210B9D6F" w14:textId="68C8DC6A" w:rsidR="00D21AFB" w:rsidRDefault="00D21AFB" w:rsidP="00D21AFB">
      <w:pPr>
        <w:widowControl w:val="0"/>
        <w:tabs>
          <w:tab w:val="left" w:pos="851"/>
        </w:tabs>
        <w:autoSpaceDE w:val="0"/>
        <w:autoSpaceDN w:val="0"/>
        <w:adjustRightInd w:val="0"/>
        <w:ind w:left="1416"/>
        <w:rPr>
          <w:sz w:val="22"/>
          <w:szCs w:val="22"/>
        </w:rPr>
      </w:pPr>
      <w:proofErr w:type="spellStart"/>
      <w:r w:rsidRPr="00D21AFB">
        <w:rPr>
          <w:sz w:val="22"/>
          <w:szCs w:val="22"/>
        </w:rPr>
        <w:t>bf</w:t>
      </w:r>
      <w:proofErr w:type="spellEnd"/>
      <w:r w:rsidRPr="00D21AFB">
        <w:rPr>
          <w:sz w:val="22"/>
          <w:szCs w:val="22"/>
        </w:rPr>
        <w:t>) je právnickou osobou a zanikne s právnym nástupcom, v dôsledku čoh</w:t>
      </w:r>
      <w:r w:rsidR="0001216E">
        <w:rPr>
          <w:sz w:val="22"/>
          <w:szCs w:val="22"/>
        </w:rPr>
        <w:t>o dôjde k zmene v osobe nájomcu;</w:t>
      </w:r>
    </w:p>
    <w:p w14:paraId="4BB068AD" w14:textId="076C50FF" w:rsidR="0001216E" w:rsidRPr="0001216E" w:rsidRDefault="0001216E" w:rsidP="0001216E">
      <w:pPr>
        <w:pStyle w:val="Odsekzoznamu"/>
        <w:widowControl w:val="0"/>
        <w:numPr>
          <w:ilvl w:val="1"/>
          <w:numId w:val="6"/>
        </w:numPr>
        <w:tabs>
          <w:tab w:val="left" w:pos="851"/>
        </w:tabs>
        <w:autoSpaceDE w:val="0"/>
        <w:autoSpaceDN w:val="0"/>
        <w:adjustRightInd w:val="0"/>
        <w:rPr>
          <w:sz w:val="22"/>
          <w:szCs w:val="22"/>
        </w:rPr>
      </w:pPr>
      <w:r>
        <w:rPr>
          <w:sz w:val="22"/>
          <w:szCs w:val="22"/>
        </w:rPr>
        <w:t xml:space="preserve">prenajímateľa, ak </w:t>
      </w:r>
      <w:r w:rsidRPr="00D21AFB">
        <w:rPr>
          <w:sz w:val="22"/>
          <w:szCs w:val="22"/>
        </w:rPr>
        <w:t>nájomca alebo osoby, ktoré s ním užívajú predmet nájmu, resp. spoločné priestory, napriek písomnému upozorneniu hrubo porušujú pokoj alebo poriadok</w:t>
      </w:r>
      <w:r>
        <w:rPr>
          <w:sz w:val="22"/>
          <w:szCs w:val="22"/>
        </w:rPr>
        <w:t>.</w:t>
      </w:r>
    </w:p>
    <w:p w14:paraId="0B96C692" w14:textId="77777777" w:rsidR="000766D8" w:rsidRPr="00D21AFB" w:rsidRDefault="000766D8" w:rsidP="002F30CC">
      <w:pPr>
        <w:ind w:left="397"/>
        <w:jc w:val="both"/>
        <w:rPr>
          <w:sz w:val="22"/>
          <w:szCs w:val="22"/>
        </w:rPr>
      </w:pPr>
      <w:r w:rsidRPr="00D21AFB">
        <w:rPr>
          <w:sz w:val="22"/>
          <w:szCs w:val="22"/>
        </w:rPr>
        <w:t>Odstúpenie od zmluvy je účinné dňom jeho doručenia druhej zmluvnej strane.</w:t>
      </w:r>
    </w:p>
    <w:p w14:paraId="3A817759" w14:textId="77777777" w:rsidR="00EE5BF9" w:rsidRPr="00D21AFB" w:rsidRDefault="00EE5BF9" w:rsidP="00BE21C7">
      <w:pPr>
        <w:tabs>
          <w:tab w:val="num" w:pos="0"/>
          <w:tab w:val="left" w:pos="2055"/>
        </w:tabs>
        <w:rPr>
          <w:b/>
          <w:sz w:val="22"/>
          <w:szCs w:val="22"/>
        </w:rPr>
      </w:pPr>
    </w:p>
    <w:p w14:paraId="738ED2E2" w14:textId="77777777" w:rsidR="00C00380" w:rsidRPr="00D21AFB" w:rsidRDefault="00C00380" w:rsidP="00BE21C7">
      <w:pPr>
        <w:tabs>
          <w:tab w:val="num" w:pos="0"/>
          <w:tab w:val="left" w:pos="2055"/>
        </w:tabs>
        <w:rPr>
          <w:b/>
          <w:sz w:val="22"/>
          <w:szCs w:val="22"/>
        </w:rPr>
      </w:pPr>
    </w:p>
    <w:p w14:paraId="13CC6631" w14:textId="77777777" w:rsidR="000766D8" w:rsidRPr="00D21AFB" w:rsidRDefault="000766D8" w:rsidP="00636E76">
      <w:pPr>
        <w:tabs>
          <w:tab w:val="num" w:pos="0"/>
          <w:tab w:val="left" w:pos="2055"/>
        </w:tabs>
        <w:jc w:val="center"/>
        <w:rPr>
          <w:b/>
          <w:sz w:val="22"/>
          <w:szCs w:val="22"/>
        </w:rPr>
      </w:pPr>
      <w:r w:rsidRPr="00D21AFB">
        <w:rPr>
          <w:b/>
          <w:sz w:val="22"/>
          <w:szCs w:val="22"/>
        </w:rPr>
        <w:t>Čl. VI</w:t>
      </w:r>
    </w:p>
    <w:p w14:paraId="2379214C" w14:textId="77777777" w:rsidR="000766D8" w:rsidRPr="00D21AFB" w:rsidRDefault="000766D8" w:rsidP="00636E76">
      <w:pPr>
        <w:tabs>
          <w:tab w:val="num" w:pos="0"/>
          <w:tab w:val="left" w:pos="2055"/>
        </w:tabs>
        <w:jc w:val="center"/>
        <w:rPr>
          <w:b/>
          <w:sz w:val="22"/>
          <w:szCs w:val="22"/>
        </w:rPr>
      </w:pPr>
      <w:r w:rsidRPr="00D21AFB">
        <w:rPr>
          <w:b/>
          <w:sz w:val="22"/>
          <w:szCs w:val="22"/>
        </w:rPr>
        <w:t>Ďalšie ustanovenia</w:t>
      </w:r>
    </w:p>
    <w:p w14:paraId="78FF1CA0" w14:textId="77777777" w:rsidR="00040FEA" w:rsidRPr="00D21AFB" w:rsidRDefault="00040FEA" w:rsidP="00636E76">
      <w:pPr>
        <w:tabs>
          <w:tab w:val="num" w:pos="0"/>
          <w:tab w:val="left" w:pos="2055"/>
        </w:tabs>
        <w:jc w:val="center"/>
        <w:rPr>
          <w:b/>
          <w:sz w:val="22"/>
          <w:szCs w:val="22"/>
        </w:rPr>
      </w:pPr>
    </w:p>
    <w:p w14:paraId="6DFA12EB" w14:textId="77777777" w:rsidR="000766D8" w:rsidRPr="00D21AFB" w:rsidRDefault="000766D8" w:rsidP="00636FE6">
      <w:pPr>
        <w:numPr>
          <w:ilvl w:val="0"/>
          <w:numId w:val="7"/>
        </w:numPr>
        <w:tabs>
          <w:tab w:val="clear" w:pos="720"/>
        </w:tabs>
        <w:ind w:left="369" w:hanging="426"/>
        <w:jc w:val="both"/>
        <w:rPr>
          <w:sz w:val="22"/>
          <w:szCs w:val="22"/>
        </w:rPr>
      </w:pPr>
      <w:r w:rsidRPr="00D21AFB">
        <w:rPr>
          <w:sz w:val="22"/>
          <w:szCs w:val="22"/>
        </w:rPr>
        <w:t>Nájomca je oprávnený a povinný užívať predmet nájmu riadne, s náležitou odbornou  starostlivosťou, v rozsahu a za podmienok dohodnutých v tejto zmluve a</w:t>
      </w:r>
      <w:r w:rsidR="006A663F" w:rsidRPr="00D21AFB">
        <w:rPr>
          <w:sz w:val="22"/>
          <w:szCs w:val="22"/>
        </w:rPr>
        <w:t xml:space="preserve"> podľa </w:t>
      </w:r>
      <w:r w:rsidRPr="00D21AFB">
        <w:rPr>
          <w:sz w:val="22"/>
          <w:szCs w:val="22"/>
        </w:rPr>
        <w:t>všeobecne záväzný</w:t>
      </w:r>
      <w:r w:rsidR="006A663F" w:rsidRPr="00D21AFB">
        <w:rPr>
          <w:sz w:val="22"/>
          <w:szCs w:val="22"/>
        </w:rPr>
        <w:t>ch</w:t>
      </w:r>
      <w:r w:rsidR="002D2597" w:rsidRPr="00D21AFB">
        <w:rPr>
          <w:sz w:val="22"/>
          <w:szCs w:val="22"/>
        </w:rPr>
        <w:t xml:space="preserve"> </w:t>
      </w:r>
      <w:r w:rsidRPr="00D21AFB">
        <w:rPr>
          <w:sz w:val="22"/>
          <w:szCs w:val="22"/>
        </w:rPr>
        <w:t xml:space="preserve"> právny</w:t>
      </w:r>
      <w:r w:rsidR="006A663F" w:rsidRPr="00D21AFB">
        <w:rPr>
          <w:sz w:val="22"/>
          <w:szCs w:val="22"/>
        </w:rPr>
        <w:t>ch</w:t>
      </w:r>
      <w:r w:rsidR="002D2597" w:rsidRPr="00D21AFB">
        <w:rPr>
          <w:sz w:val="22"/>
          <w:szCs w:val="22"/>
        </w:rPr>
        <w:t xml:space="preserve"> </w:t>
      </w:r>
      <w:r w:rsidRPr="00D21AFB">
        <w:rPr>
          <w:sz w:val="22"/>
          <w:szCs w:val="22"/>
        </w:rPr>
        <w:t>predpis</w:t>
      </w:r>
      <w:r w:rsidR="006A663F" w:rsidRPr="00D21AFB">
        <w:rPr>
          <w:sz w:val="22"/>
          <w:szCs w:val="22"/>
        </w:rPr>
        <w:t>ov.</w:t>
      </w:r>
    </w:p>
    <w:p w14:paraId="1D385A53" w14:textId="77777777" w:rsidR="00004393" w:rsidRDefault="000766D8" w:rsidP="00004393">
      <w:pPr>
        <w:numPr>
          <w:ilvl w:val="0"/>
          <w:numId w:val="7"/>
        </w:numPr>
        <w:tabs>
          <w:tab w:val="clear" w:pos="720"/>
        </w:tabs>
        <w:spacing w:before="120"/>
        <w:ind w:left="426" w:hanging="426"/>
        <w:jc w:val="both"/>
        <w:rPr>
          <w:sz w:val="22"/>
          <w:szCs w:val="22"/>
        </w:rPr>
      </w:pPr>
      <w:r w:rsidRPr="00D21AFB">
        <w:rPr>
          <w:sz w:val="22"/>
          <w:szCs w:val="22"/>
        </w:rPr>
        <w:t xml:space="preserve">Nájomca zodpovedá za bezpečnú prevádzku v priestoroch predmetu nájmu špecifikovaného v  čl. I  bod 2 z hľadiska protipožiarnej ochrany, bezpečnosti a ochrany zdravia pri práci, ako aj iných príslušných právnych predpisov súvisiacich s užívaním predmetu nájmu. Nájomca je povinný zabezpečiť všetky povinnosti vyplývajúce zo zákona č. 314/2001 Z. z. o ochrane pred požiarmi v znení neskorších predpisov, zákona č. 124/2006 Z. z. o bezpečnosti a ochrane zdravia pri práci v znení neskorších predpisov a vykonať na ich plnenie potrebné opatrenia. </w:t>
      </w:r>
      <w:r w:rsidR="002D2597" w:rsidRPr="00D21AFB">
        <w:rPr>
          <w:sz w:val="22"/>
          <w:szCs w:val="22"/>
        </w:rPr>
        <w:t>Toto dojednanie je v zmysle § 6 ods.2 zákona č. 314/2001 Z.</w:t>
      </w:r>
      <w:r w:rsidR="00C93E42" w:rsidRPr="00D21AFB">
        <w:rPr>
          <w:sz w:val="22"/>
          <w:szCs w:val="22"/>
        </w:rPr>
        <w:t xml:space="preserve"> </w:t>
      </w:r>
      <w:r w:rsidR="002D2597" w:rsidRPr="00D21AFB">
        <w:rPr>
          <w:sz w:val="22"/>
          <w:szCs w:val="22"/>
        </w:rPr>
        <w:t>z. o ochrane pred požiarmi v znení neskorších predpisov,   dohodou o tom, že povinnosti vyplývajúce z </w:t>
      </w:r>
      <w:proofErr w:type="spellStart"/>
      <w:r w:rsidR="002D2597" w:rsidRPr="00D21AFB">
        <w:rPr>
          <w:sz w:val="22"/>
          <w:szCs w:val="22"/>
        </w:rPr>
        <w:t>ust</w:t>
      </w:r>
      <w:proofErr w:type="spellEnd"/>
      <w:r w:rsidR="002D2597" w:rsidRPr="00D21AFB">
        <w:rPr>
          <w:sz w:val="22"/>
          <w:szCs w:val="22"/>
        </w:rPr>
        <w:t>. § 4 a § 5 cit. zákona bude v celom rozsahu v prenajatých priestoroch plniť nájomca. N</w:t>
      </w:r>
      <w:r w:rsidRPr="00D21AFB">
        <w:rPr>
          <w:sz w:val="22"/>
          <w:szCs w:val="22"/>
        </w:rPr>
        <w:t>ájomca zodpovedá za všetky škody vzniknuté v súvislosti s užívaním predmetu nájmu</w:t>
      </w:r>
      <w:r w:rsidR="002D2597" w:rsidRPr="00D21AFB">
        <w:rPr>
          <w:sz w:val="22"/>
          <w:szCs w:val="22"/>
        </w:rPr>
        <w:t>.</w:t>
      </w:r>
    </w:p>
    <w:p w14:paraId="1B0B5699" w14:textId="77777777" w:rsidR="000766D8" w:rsidRPr="00D21AFB" w:rsidRDefault="000766D8" w:rsidP="00636FE6">
      <w:pPr>
        <w:numPr>
          <w:ilvl w:val="0"/>
          <w:numId w:val="7"/>
        </w:numPr>
        <w:tabs>
          <w:tab w:val="clear" w:pos="720"/>
        </w:tabs>
        <w:spacing w:before="120"/>
        <w:ind w:left="426" w:hanging="426"/>
        <w:jc w:val="both"/>
        <w:rPr>
          <w:sz w:val="22"/>
          <w:szCs w:val="22"/>
        </w:rPr>
      </w:pPr>
      <w:r w:rsidRPr="00D21AFB">
        <w:rPr>
          <w:sz w:val="22"/>
          <w:szCs w:val="22"/>
        </w:rPr>
        <w:t>Nájomca je povinný sprístupniť predmet nájmu zamestnancom prenajímateľa za účelom preverenia spôsobu užívania predmetu nájmu, výkonu pravidelných a iných prehliadok alebo za účelom vykonania nevyhnutných opráv.</w:t>
      </w:r>
    </w:p>
    <w:p w14:paraId="1D05EA99" w14:textId="77777777" w:rsidR="000766D8" w:rsidRPr="00D21AFB" w:rsidRDefault="000766D8" w:rsidP="00636FE6">
      <w:pPr>
        <w:numPr>
          <w:ilvl w:val="0"/>
          <w:numId w:val="7"/>
        </w:numPr>
        <w:tabs>
          <w:tab w:val="clear" w:pos="720"/>
        </w:tabs>
        <w:spacing w:before="120"/>
        <w:ind w:left="426" w:hanging="426"/>
        <w:jc w:val="both"/>
        <w:rPr>
          <w:sz w:val="22"/>
          <w:szCs w:val="22"/>
        </w:rPr>
      </w:pPr>
      <w:r w:rsidRPr="00D21AFB">
        <w:rPr>
          <w:sz w:val="22"/>
          <w:szCs w:val="22"/>
        </w:rPr>
        <w:t xml:space="preserve">Nájomca je povinný bez zbytočného odkladu oznámiť prenajímateľovi </w:t>
      </w:r>
      <w:r w:rsidR="0072449C" w:rsidRPr="00D21AFB">
        <w:rPr>
          <w:sz w:val="22"/>
          <w:szCs w:val="22"/>
        </w:rPr>
        <w:t>každú haváriu, poškodenie, poruchu, ohrozenie predmetu nájmu, či potrebu opravy alebo údržby a umožniť vykonanie týchto opráv, inak nájomca zodpovedá za škodu, ktorá nesplnením tejto povinnosti vznikla.</w:t>
      </w:r>
    </w:p>
    <w:p w14:paraId="02AB75D1" w14:textId="77777777" w:rsidR="00C369D4" w:rsidRPr="00D21AFB" w:rsidRDefault="000766D8" w:rsidP="00636FE6">
      <w:pPr>
        <w:numPr>
          <w:ilvl w:val="0"/>
          <w:numId w:val="7"/>
        </w:numPr>
        <w:tabs>
          <w:tab w:val="clear" w:pos="720"/>
        </w:tabs>
        <w:spacing w:before="120"/>
        <w:ind w:left="426" w:hanging="426"/>
        <w:jc w:val="both"/>
        <w:rPr>
          <w:sz w:val="22"/>
          <w:szCs w:val="22"/>
        </w:rPr>
      </w:pPr>
      <w:r w:rsidRPr="00D21AFB">
        <w:rPr>
          <w:sz w:val="22"/>
          <w:szCs w:val="22"/>
        </w:rPr>
        <w:t>Nájomca je povinný zabezpečiť na svoje náklady bežné opravy, súvisiace s užívaním predmetu nájmu, ako aj bežnú údržbu predmetu nájmu, teda zabezpečiť úkony spojené s udržiavaním predmetu nájmu vrátane opráv, ktorých potreba vznikla v dôsledku nadmerného opotrebenia predmetu nájmu, spôsobeného nájomcom  alebo tretími osobami, ktoré pre nájomcu vykonávajú akékoľvek práce a činnosti, resp. zamestnancami nájomcu.</w:t>
      </w:r>
      <w:r w:rsidR="000D3638" w:rsidRPr="00D21AFB">
        <w:rPr>
          <w:sz w:val="22"/>
          <w:szCs w:val="22"/>
        </w:rPr>
        <w:t xml:space="preserve"> Porušenie týchto povinností sa považuje za porušenie podmienok dohodnutých v tejto zmluve závažným spôsobom, v dôsledku čoho je prenajímateľ oprávnený odstúpiť od zmluvy v súlade s čl. V bod 4.</w:t>
      </w:r>
      <w:r w:rsidRPr="00D21AFB">
        <w:rPr>
          <w:sz w:val="22"/>
          <w:szCs w:val="22"/>
        </w:rPr>
        <w:t xml:space="preserve"> </w:t>
      </w:r>
    </w:p>
    <w:p w14:paraId="06D38E1F" w14:textId="5EFFFCBF" w:rsidR="000766D8" w:rsidRPr="00D21AFB" w:rsidRDefault="000766D8" w:rsidP="00636FE6">
      <w:pPr>
        <w:numPr>
          <w:ilvl w:val="0"/>
          <w:numId w:val="7"/>
        </w:numPr>
        <w:tabs>
          <w:tab w:val="clear" w:pos="720"/>
        </w:tabs>
        <w:spacing w:before="120"/>
        <w:ind w:left="426" w:hanging="426"/>
        <w:jc w:val="both"/>
        <w:rPr>
          <w:sz w:val="22"/>
          <w:szCs w:val="22"/>
        </w:rPr>
      </w:pPr>
      <w:r w:rsidRPr="00D21AFB">
        <w:rPr>
          <w:sz w:val="22"/>
          <w:szCs w:val="22"/>
        </w:rPr>
        <w:t xml:space="preserve">Pod pojmom náklady spojené s obvyklým udržiavaním predmetu nájmu, ktoré je povinný zabezpečiť nájomca na svoje náklady v zmysle § 5 ods. 3 zák. č. 116/1990 Zb. </w:t>
      </w:r>
      <w:r w:rsidR="00504DE4" w:rsidRPr="00D21AFB">
        <w:rPr>
          <w:sz w:val="22"/>
          <w:szCs w:val="22"/>
        </w:rPr>
        <w:t xml:space="preserve"> o nájme a podnájme nebytových priestorov </w:t>
      </w:r>
      <w:r w:rsidRPr="00D21AFB">
        <w:rPr>
          <w:sz w:val="22"/>
          <w:szCs w:val="22"/>
        </w:rPr>
        <w:t xml:space="preserve">v znení neskorších predpisov, sa rozumejú náklady na bežné opravy a bežnú údržbu, súvisiacu  s udržiavaním  predmetu nájmu, a to predovšetkým maľovanie stien, natieranie okien a dverí, údržba podláh, oprava sanitárneho zariadenia, oprava a výmena elektrického zariadenia -  vypínače, poistky, ističe, žiarovky, oprava ohrievačov vody, oprava a výmena kovaní a zámkov. Zmluvné strany sa dohodli, že pre odstránenie pochybností týkajúcich sa vymedzenia drobných opráv, použije sa pre ich vymedzenie zoznam uvedený v prílohe č. 1 nariadenia vlády SR č.87/1995 Z. z.. V pochybnostiach, či ide o náklady spojené s obvyklým udržiavaním hradené nájomcom, alebo opravy, ktorých náklady zabezpečuje a uhrádza prenajímateľ, sa pod nákladom spojeným s obvyklým udržiavaním rozumie taká bežná údržba a práce, ktoré zabezpečia spôsobilosť predmetu nájmu na dohodnuté alebo obvyklé užívanie. </w:t>
      </w:r>
    </w:p>
    <w:p w14:paraId="7D0001C5" w14:textId="460C265A" w:rsidR="000766D8" w:rsidRPr="00D21AFB" w:rsidRDefault="000766D8" w:rsidP="00636FE6">
      <w:pPr>
        <w:numPr>
          <w:ilvl w:val="0"/>
          <w:numId w:val="7"/>
        </w:numPr>
        <w:tabs>
          <w:tab w:val="clear" w:pos="720"/>
        </w:tabs>
        <w:spacing w:before="120"/>
        <w:ind w:left="426" w:hanging="426"/>
        <w:jc w:val="both"/>
        <w:rPr>
          <w:sz w:val="22"/>
          <w:szCs w:val="22"/>
        </w:rPr>
      </w:pPr>
      <w:r w:rsidRPr="00D21AFB">
        <w:rPr>
          <w:sz w:val="22"/>
          <w:szCs w:val="22"/>
        </w:rPr>
        <w:t>Nájomca nesmie vykonávať stavebné úpravy, ani iné podstatné zmeny bez predchádzajúceho písomného súhlasu vlastníka</w:t>
      </w:r>
      <w:r w:rsidR="00004393">
        <w:rPr>
          <w:sz w:val="22"/>
          <w:szCs w:val="22"/>
        </w:rPr>
        <w:t xml:space="preserve"> nehnuteľnosti</w:t>
      </w:r>
      <w:r w:rsidRPr="00D21AFB">
        <w:rPr>
          <w:sz w:val="22"/>
          <w:szCs w:val="22"/>
        </w:rPr>
        <w:t xml:space="preserve">. Pod pojmom stavebné úpravy sa rozumejú také úpravy, ktoré nie sú bežnou údržbou ani bežnými opravami v zmysle čl. VI bod </w:t>
      </w:r>
      <w:r w:rsidR="00004393">
        <w:rPr>
          <w:sz w:val="22"/>
          <w:szCs w:val="22"/>
        </w:rPr>
        <w:t xml:space="preserve">6 a </w:t>
      </w:r>
      <w:r w:rsidRPr="00D21AFB">
        <w:rPr>
          <w:sz w:val="22"/>
          <w:szCs w:val="22"/>
        </w:rPr>
        <w:t xml:space="preserve">7 zmluvy, ale ide o také stavebné úpravy, ktoré presahujú rámec bežných opráv a údržby, majú charakter investícií a môžu predstavovať zhodnotenie majetku. Technicky ide o také stavebné úpravy a iné podstatné zmeny, ktoré zasahujú do konštrukčných prvkov stien, priečok, stropov a pod. takým spôsobom, že ich vykonanie podlieha režimu stavebného zákona, alebo ide o také zmeny, ktorých vykonanie nepodlieha síce režimu stavebného zákona, ale ich náklady na realizáciu neprimerane prekračujú náklady bežnej údržby a opráv. Ak vlastník predmetu nájmu udelí nájomcovi písomný súhlas na vykonanie stavebných úprav podľa tohto bodu, je nájomca povinný vykonať ich na </w:t>
      </w:r>
      <w:r w:rsidRPr="00D21AFB">
        <w:rPr>
          <w:sz w:val="22"/>
          <w:szCs w:val="22"/>
        </w:rPr>
        <w:lastRenderedPageBreak/>
        <w:t>vlastné náklady</w:t>
      </w:r>
      <w:r w:rsidR="0072449C" w:rsidRPr="00D21AFB">
        <w:rPr>
          <w:sz w:val="22"/>
          <w:szCs w:val="22"/>
        </w:rPr>
        <w:t>, po splnení všetkých náležitostí, ktoré vyžadujú príslušné právne predpisy a bez požadovania protihodnoty toho, o čo sa zvýši hodnota predmetu nájmu.</w:t>
      </w:r>
      <w:r w:rsidRPr="00D21AFB">
        <w:rPr>
          <w:sz w:val="22"/>
          <w:szCs w:val="22"/>
        </w:rPr>
        <w:t xml:space="preserve"> </w:t>
      </w:r>
    </w:p>
    <w:p w14:paraId="0450D07B" w14:textId="7710EA78" w:rsidR="000766D8" w:rsidRPr="00D21AFB" w:rsidRDefault="000766D8" w:rsidP="00636FE6">
      <w:pPr>
        <w:numPr>
          <w:ilvl w:val="0"/>
          <w:numId w:val="7"/>
        </w:numPr>
        <w:tabs>
          <w:tab w:val="clear" w:pos="720"/>
        </w:tabs>
        <w:spacing w:before="120"/>
        <w:ind w:left="426" w:hanging="426"/>
        <w:jc w:val="both"/>
        <w:rPr>
          <w:sz w:val="22"/>
          <w:szCs w:val="22"/>
        </w:rPr>
      </w:pPr>
      <w:r w:rsidRPr="00D21AFB">
        <w:rPr>
          <w:sz w:val="22"/>
          <w:szCs w:val="22"/>
        </w:rPr>
        <w:t>Nájomca zodpovedá za škodu, ktorá vznikne jeho</w:t>
      </w:r>
      <w:r w:rsidR="00004393">
        <w:rPr>
          <w:sz w:val="22"/>
          <w:szCs w:val="22"/>
        </w:rPr>
        <w:t xml:space="preserve"> prevádzkovou činnosťou, jeho</w:t>
      </w:r>
      <w:r w:rsidRPr="00D21AFB">
        <w:rPr>
          <w:sz w:val="22"/>
          <w:szCs w:val="22"/>
        </w:rPr>
        <w:t xml:space="preserve"> zavinením, zavinením jeho zamestnancov</w:t>
      </w:r>
      <w:r w:rsidR="00414091" w:rsidRPr="00D21AFB">
        <w:rPr>
          <w:sz w:val="22"/>
          <w:szCs w:val="22"/>
        </w:rPr>
        <w:t>,</w:t>
      </w:r>
      <w:r w:rsidR="00166F09" w:rsidRPr="00D21AFB">
        <w:rPr>
          <w:sz w:val="22"/>
          <w:szCs w:val="22"/>
        </w:rPr>
        <w:t xml:space="preserve"> zavinením tretích osôb,</w:t>
      </w:r>
      <w:r w:rsidRPr="00D21AFB">
        <w:rPr>
          <w:sz w:val="22"/>
          <w:szCs w:val="22"/>
        </w:rPr>
        <w:t xml:space="preserve"> ktor</w:t>
      </w:r>
      <w:r w:rsidR="00166F09" w:rsidRPr="00D21AFB">
        <w:rPr>
          <w:sz w:val="22"/>
          <w:szCs w:val="22"/>
        </w:rPr>
        <w:t xml:space="preserve">é pre </w:t>
      </w:r>
      <w:r w:rsidRPr="00D21AFB">
        <w:rPr>
          <w:sz w:val="22"/>
          <w:szCs w:val="22"/>
        </w:rPr>
        <w:t xml:space="preserve"> nájomca</w:t>
      </w:r>
      <w:r w:rsidR="00166F09" w:rsidRPr="00D21AFB">
        <w:rPr>
          <w:sz w:val="22"/>
          <w:szCs w:val="22"/>
        </w:rPr>
        <w:t xml:space="preserve"> vykonávajú</w:t>
      </w:r>
      <w:r w:rsidR="001A3E03" w:rsidRPr="00D21AFB">
        <w:rPr>
          <w:sz w:val="22"/>
          <w:szCs w:val="22"/>
        </w:rPr>
        <w:t xml:space="preserve"> akékoľvek práce alebo činnosti alebo</w:t>
      </w:r>
      <w:r w:rsidR="00166F09" w:rsidRPr="00D21AFB">
        <w:rPr>
          <w:sz w:val="22"/>
          <w:szCs w:val="22"/>
        </w:rPr>
        <w:t xml:space="preserve"> zavinením tretích osôb, ktorým nájomca umožnil</w:t>
      </w:r>
      <w:r w:rsidRPr="00D21AFB">
        <w:rPr>
          <w:sz w:val="22"/>
          <w:szCs w:val="22"/>
        </w:rPr>
        <w:t xml:space="preserve"> vstup do predmetu nájmu. Nájomca je povinný vzniknutú škodu odstrániť bez zbytočného odkladu na svoje náklady. V</w:t>
      </w:r>
      <w:r w:rsidR="007D768C">
        <w:rPr>
          <w:sz w:val="22"/>
          <w:szCs w:val="22"/>
        </w:rPr>
        <w:t> </w:t>
      </w:r>
      <w:r w:rsidRPr="00D21AFB">
        <w:rPr>
          <w:sz w:val="22"/>
          <w:szCs w:val="22"/>
        </w:rPr>
        <w:t>prípade</w:t>
      </w:r>
      <w:r w:rsidR="007D768C">
        <w:rPr>
          <w:sz w:val="22"/>
          <w:szCs w:val="22"/>
        </w:rPr>
        <w:t>,</w:t>
      </w:r>
      <w:r w:rsidR="00166F09" w:rsidRPr="00D21AFB">
        <w:rPr>
          <w:sz w:val="22"/>
          <w:szCs w:val="22"/>
        </w:rPr>
        <w:t xml:space="preserve"> </w:t>
      </w:r>
      <w:r w:rsidRPr="00D21AFB">
        <w:rPr>
          <w:sz w:val="22"/>
          <w:szCs w:val="22"/>
        </w:rPr>
        <w:t xml:space="preserve"> ak nájomca vzniknutú škodu neodstráni, urobí tak prenajímateľ </w:t>
      </w:r>
      <w:r w:rsidR="00166F09" w:rsidRPr="00D21AFB">
        <w:rPr>
          <w:sz w:val="22"/>
          <w:szCs w:val="22"/>
        </w:rPr>
        <w:t>na náklady nájomcu</w:t>
      </w:r>
      <w:r w:rsidRPr="00D21AFB">
        <w:rPr>
          <w:sz w:val="22"/>
          <w:szCs w:val="22"/>
        </w:rPr>
        <w:t>.</w:t>
      </w:r>
    </w:p>
    <w:p w14:paraId="2B5AB4DC" w14:textId="77777777" w:rsidR="000766D8" w:rsidRPr="00D21AFB" w:rsidRDefault="000766D8" w:rsidP="00636FE6">
      <w:pPr>
        <w:numPr>
          <w:ilvl w:val="0"/>
          <w:numId w:val="7"/>
        </w:numPr>
        <w:tabs>
          <w:tab w:val="clear" w:pos="720"/>
        </w:tabs>
        <w:spacing w:before="120"/>
        <w:ind w:left="426" w:hanging="426"/>
        <w:jc w:val="both"/>
        <w:rPr>
          <w:sz w:val="22"/>
          <w:szCs w:val="22"/>
        </w:rPr>
      </w:pPr>
      <w:r w:rsidRPr="00D21AFB">
        <w:rPr>
          <w:sz w:val="22"/>
          <w:szCs w:val="22"/>
        </w:rPr>
        <w:t>Prenajímateľ nezodpovedá za škody na  majetku vnesenom nájomcom do predmetu nájmu a nezodpovedá za jeho zabezpečenie proti poškodeniu, krádeži a inému znehodnoteniu.</w:t>
      </w:r>
    </w:p>
    <w:p w14:paraId="51D91BE9" w14:textId="77777777" w:rsidR="000766D8" w:rsidRPr="00D21AFB" w:rsidRDefault="000766D8" w:rsidP="00636FE6">
      <w:pPr>
        <w:numPr>
          <w:ilvl w:val="0"/>
          <w:numId w:val="7"/>
        </w:numPr>
        <w:tabs>
          <w:tab w:val="clear" w:pos="720"/>
        </w:tabs>
        <w:spacing w:before="120"/>
        <w:ind w:left="426" w:hanging="426"/>
        <w:jc w:val="both"/>
        <w:rPr>
          <w:sz w:val="22"/>
          <w:szCs w:val="22"/>
        </w:rPr>
      </w:pPr>
      <w:r w:rsidRPr="00D21AFB">
        <w:rPr>
          <w:sz w:val="22"/>
          <w:szCs w:val="22"/>
        </w:rPr>
        <w:t>Zabudovanie zabezpečovacích zariadení je nájomca povinný prerokovať s prenajímateľom a vyžiadať si jeho predchádzajúci písomný súhlas. Táto povinnosť platí aj pre umiestnenie firemných tabúľ, propagácie a signalizácie. Náklady spojené s inštaláciou predmetov podľa tohto bodu znáša nájomca a po skončení nájmu je povinný nainštalované predmety odstrániť a uviesť plochy,  na ktorých boli umiestnené, do pôvodného stavu.</w:t>
      </w:r>
    </w:p>
    <w:p w14:paraId="11109822" w14:textId="77777777" w:rsidR="000766D8" w:rsidRPr="00D21AFB" w:rsidRDefault="000766D8" w:rsidP="00636FE6">
      <w:pPr>
        <w:numPr>
          <w:ilvl w:val="0"/>
          <w:numId w:val="7"/>
        </w:numPr>
        <w:tabs>
          <w:tab w:val="clear" w:pos="720"/>
        </w:tabs>
        <w:spacing w:before="120"/>
        <w:ind w:left="426" w:hanging="426"/>
        <w:jc w:val="both"/>
        <w:rPr>
          <w:sz w:val="22"/>
          <w:szCs w:val="22"/>
        </w:rPr>
      </w:pPr>
      <w:r w:rsidRPr="00D21AFB">
        <w:rPr>
          <w:sz w:val="22"/>
          <w:szCs w:val="22"/>
        </w:rPr>
        <w:t xml:space="preserve">Bez predchádzajúceho písomného súhlasu prenajímateľa nie je nájomca oprávnený do predmetu nájmu vnášať a osadzovať akékoľvek elektrospotrebiče nad rámec spísaný a odsúhlasený prenajímateľom, a to z dôvodu ochrany pred preťažením elektrickej siete. </w:t>
      </w:r>
    </w:p>
    <w:p w14:paraId="44A905B3" w14:textId="77777777" w:rsidR="000766D8" w:rsidRPr="00D21AFB" w:rsidRDefault="00166F09" w:rsidP="00636FE6">
      <w:pPr>
        <w:numPr>
          <w:ilvl w:val="0"/>
          <w:numId w:val="7"/>
        </w:numPr>
        <w:tabs>
          <w:tab w:val="clear" w:pos="720"/>
        </w:tabs>
        <w:spacing w:before="120"/>
        <w:ind w:left="426" w:hanging="426"/>
        <w:jc w:val="both"/>
        <w:rPr>
          <w:sz w:val="22"/>
          <w:szCs w:val="22"/>
        </w:rPr>
      </w:pPr>
      <w:r w:rsidRPr="00D21AFB">
        <w:rPr>
          <w:sz w:val="22"/>
          <w:szCs w:val="22"/>
        </w:rPr>
        <w:t xml:space="preserve">Po ukončení nájomného vzťahu, najneskôr v posledný deň trvania nájmu, je nájomca povinný vypratať a odovzdať predmet nájmu v stave, ktorý zodpovedá vykonanej údržbe a opravám s prihliadnutím na bežnú mieru opotrebenia. Ak tak nájomca neučiní , je prenajímateľ oprávnený nebytové priestory vypratať na náklady a nebezpečenstvo nájomcu, k čomu nájomca udeľuje týmto svoj výslovný súhlas. Nájomca je oprávnený vziať si zariadenia a veci, ktoré sa nestali súčasťou nehnuteľnosti  a boli zabezpečené na jeho náklady. Povinnosť vrátiť predmet nájmu sa považuje za splnenú, ak nájomca súčasne vráti kľúče od predmetu nájmu a prenajímateľ prevezme predmet nájmu písomným protokolom bez uvedenia prípadných </w:t>
      </w:r>
      <w:proofErr w:type="spellStart"/>
      <w:r w:rsidRPr="00D21AFB">
        <w:rPr>
          <w:sz w:val="22"/>
          <w:szCs w:val="22"/>
        </w:rPr>
        <w:t>závad</w:t>
      </w:r>
      <w:proofErr w:type="spellEnd"/>
      <w:r w:rsidRPr="00D21AFB">
        <w:rPr>
          <w:sz w:val="22"/>
          <w:szCs w:val="22"/>
        </w:rPr>
        <w:t>.</w:t>
      </w:r>
      <w:r w:rsidR="000766D8" w:rsidRPr="00D21AFB">
        <w:rPr>
          <w:sz w:val="22"/>
          <w:szCs w:val="22"/>
        </w:rPr>
        <w:t xml:space="preserve"> Ak nájomca neodovzdá predmet nájmu podľa tohto ustanovenia</w:t>
      </w:r>
      <w:r w:rsidR="00662939" w:rsidRPr="00D21AFB">
        <w:rPr>
          <w:sz w:val="22"/>
          <w:szCs w:val="22"/>
        </w:rPr>
        <w:t xml:space="preserve"> zmluvy,</w:t>
      </w:r>
      <w:r w:rsidR="000766D8" w:rsidRPr="00D21AFB">
        <w:rPr>
          <w:sz w:val="22"/>
          <w:szCs w:val="22"/>
        </w:rPr>
        <w:t xml:space="preserve"> považuje sa predmet nájmu za neodovzdaný. </w:t>
      </w:r>
    </w:p>
    <w:p w14:paraId="234C8A75" w14:textId="134A7296" w:rsidR="000766D8" w:rsidRPr="00D21AFB" w:rsidRDefault="00662939" w:rsidP="00636FE6">
      <w:pPr>
        <w:numPr>
          <w:ilvl w:val="0"/>
          <w:numId w:val="7"/>
        </w:numPr>
        <w:tabs>
          <w:tab w:val="clear" w:pos="720"/>
        </w:tabs>
        <w:spacing w:before="120"/>
        <w:ind w:left="426" w:hanging="426"/>
        <w:jc w:val="both"/>
        <w:rPr>
          <w:sz w:val="22"/>
          <w:szCs w:val="22"/>
        </w:rPr>
      </w:pPr>
      <w:r w:rsidRPr="00D21AFB">
        <w:rPr>
          <w:sz w:val="22"/>
          <w:szCs w:val="22"/>
        </w:rPr>
        <w:t>V prípade nesplnen</w:t>
      </w:r>
      <w:r w:rsidR="005B69D3">
        <w:rPr>
          <w:sz w:val="22"/>
          <w:szCs w:val="22"/>
        </w:rPr>
        <w:t>ia povinnosti uvedenej v bode 13</w:t>
      </w:r>
      <w:r w:rsidRPr="00D21AFB">
        <w:rPr>
          <w:sz w:val="22"/>
          <w:szCs w:val="22"/>
        </w:rPr>
        <w:t xml:space="preserve"> tohto článku zmluvy riadne a včas, je prenajímateľ oprávnený požadovať od nájomcu zaplatenie zmluvnej pokuty vo výške </w:t>
      </w:r>
      <w:r w:rsidR="000766D8" w:rsidRPr="00D21AFB">
        <w:rPr>
          <w:sz w:val="22"/>
          <w:szCs w:val="22"/>
        </w:rPr>
        <w:t>16,60 €</w:t>
      </w:r>
      <w:r w:rsidRPr="00D21AFB">
        <w:rPr>
          <w:sz w:val="22"/>
          <w:szCs w:val="22"/>
        </w:rPr>
        <w:t xml:space="preserve">, a to za </w:t>
      </w:r>
      <w:r w:rsidR="000766D8" w:rsidRPr="00D21AFB">
        <w:rPr>
          <w:sz w:val="22"/>
          <w:szCs w:val="22"/>
        </w:rPr>
        <w:t xml:space="preserve"> každý deň omeškania </w:t>
      </w:r>
      <w:r w:rsidRPr="00D21AFB">
        <w:rPr>
          <w:sz w:val="22"/>
          <w:szCs w:val="22"/>
        </w:rPr>
        <w:t xml:space="preserve">sa </w:t>
      </w:r>
      <w:r w:rsidR="000766D8" w:rsidRPr="00D21AFB">
        <w:rPr>
          <w:sz w:val="22"/>
          <w:szCs w:val="22"/>
        </w:rPr>
        <w:t>so splnením tejto povinnosti</w:t>
      </w:r>
      <w:r w:rsidRPr="00D21AFB">
        <w:rPr>
          <w:sz w:val="22"/>
          <w:szCs w:val="22"/>
        </w:rPr>
        <w:t>.</w:t>
      </w:r>
    </w:p>
    <w:p w14:paraId="4A686998" w14:textId="77777777" w:rsidR="00044BC3" w:rsidRPr="00D21AFB" w:rsidRDefault="00414091" w:rsidP="00636FE6">
      <w:pPr>
        <w:numPr>
          <w:ilvl w:val="0"/>
          <w:numId w:val="7"/>
        </w:numPr>
        <w:tabs>
          <w:tab w:val="clear" w:pos="720"/>
        </w:tabs>
        <w:spacing w:before="120"/>
        <w:ind w:left="426" w:hanging="426"/>
        <w:jc w:val="both"/>
        <w:rPr>
          <w:sz w:val="22"/>
          <w:szCs w:val="22"/>
        </w:rPr>
      </w:pPr>
      <w:r w:rsidRPr="00D21AFB">
        <w:rPr>
          <w:sz w:val="22"/>
          <w:szCs w:val="22"/>
        </w:rPr>
        <w:t>Nájomca zodpovedá za všetky osoby nachádzajúce sa v prenajatých priestoroch.</w:t>
      </w:r>
    </w:p>
    <w:p w14:paraId="22A7C3D0" w14:textId="77777777" w:rsidR="000766D8" w:rsidRPr="00D21AFB" w:rsidRDefault="000766D8" w:rsidP="00636FE6">
      <w:pPr>
        <w:numPr>
          <w:ilvl w:val="0"/>
          <w:numId w:val="7"/>
        </w:numPr>
        <w:tabs>
          <w:tab w:val="clear" w:pos="720"/>
        </w:tabs>
        <w:spacing w:before="120"/>
        <w:ind w:left="426" w:hanging="426"/>
        <w:jc w:val="both"/>
        <w:rPr>
          <w:sz w:val="22"/>
          <w:szCs w:val="22"/>
        </w:rPr>
      </w:pPr>
      <w:r w:rsidRPr="00D21AFB">
        <w:rPr>
          <w:sz w:val="22"/>
          <w:szCs w:val="22"/>
        </w:rPr>
        <w:t xml:space="preserve">Nájomca nie je oprávnený zmeniť dohodnutý účel užívania bez predchádzajúceho písomného </w:t>
      </w:r>
      <w:r w:rsidR="00044BC3" w:rsidRPr="00D21AFB">
        <w:rPr>
          <w:sz w:val="22"/>
          <w:szCs w:val="22"/>
        </w:rPr>
        <w:t xml:space="preserve"> </w:t>
      </w:r>
      <w:r w:rsidRPr="00D21AFB">
        <w:rPr>
          <w:sz w:val="22"/>
          <w:szCs w:val="22"/>
        </w:rPr>
        <w:t>súhlasu prenajímateľa.</w:t>
      </w:r>
    </w:p>
    <w:p w14:paraId="190FC301" w14:textId="77777777" w:rsidR="000766D8" w:rsidRDefault="000766D8" w:rsidP="00636FE6">
      <w:pPr>
        <w:numPr>
          <w:ilvl w:val="0"/>
          <w:numId w:val="7"/>
        </w:numPr>
        <w:tabs>
          <w:tab w:val="clear" w:pos="720"/>
        </w:tabs>
        <w:spacing w:before="120"/>
        <w:ind w:left="426" w:hanging="426"/>
        <w:jc w:val="both"/>
        <w:rPr>
          <w:sz w:val="22"/>
          <w:szCs w:val="22"/>
        </w:rPr>
      </w:pPr>
      <w:r w:rsidRPr="00D21AFB">
        <w:rPr>
          <w:sz w:val="22"/>
          <w:szCs w:val="22"/>
        </w:rPr>
        <w:t>Nájomca nie je oprávnený prenechať predmet nájmu alebo jeho časť do podnájmu a zaväzuje sa nezriaďovať k predmetu nájmu iné práva v prospech tretích osôb.</w:t>
      </w:r>
    </w:p>
    <w:p w14:paraId="75F36305" w14:textId="77777777" w:rsidR="00004393" w:rsidRDefault="00AD0FEA" w:rsidP="00004393">
      <w:pPr>
        <w:numPr>
          <w:ilvl w:val="0"/>
          <w:numId w:val="7"/>
        </w:numPr>
        <w:tabs>
          <w:tab w:val="clear" w:pos="720"/>
        </w:tabs>
        <w:spacing w:before="120"/>
        <w:ind w:left="426" w:hanging="426"/>
        <w:jc w:val="both"/>
        <w:rPr>
          <w:sz w:val="22"/>
          <w:szCs w:val="22"/>
        </w:rPr>
      </w:pPr>
      <w:r w:rsidRPr="00D21AFB">
        <w:rPr>
          <w:sz w:val="22"/>
          <w:szCs w:val="22"/>
        </w:rPr>
        <w:t xml:space="preserve">Zmluvné strany sú povinné oznámiť si v  lehote troch dní akékoľvek zmeny identifikačných údajov (najmä zmenu sídla, konateľa, bankového spojenia), ktoré sú uvedené v zmluve. </w:t>
      </w:r>
    </w:p>
    <w:p w14:paraId="658EA20C" w14:textId="3F4EE834" w:rsidR="00004393" w:rsidRPr="007D768C" w:rsidRDefault="00004393" w:rsidP="00004393">
      <w:pPr>
        <w:numPr>
          <w:ilvl w:val="0"/>
          <w:numId w:val="7"/>
        </w:numPr>
        <w:tabs>
          <w:tab w:val="clear" w:pos="720"/>
        </w:tabs>
        <w:spacing w:before="120"/>
        <w:ind w:left="426" w:hanging="426"/>
        <w:jc w:val="both"/>
        <w:rPr>
          <w:sz w:val="22"/>
          <w:szCs w:val="22"/>
        </w:rPr>
      </w:pPr>
      <w:r>
        <w:t xml:space="preserve">Pri vykonávaní činností spojených s účelom nájmu vystupuje nájomca voči tretím osobám ako samostatný právny subjekt a zodpovedá za dodržiavanie všetkých právnych predpisov súvisiacich s jeho vlastnou činnosťou.  </w:t>
      </w:r>
    </w:p>
    <w:p w14:paraId="71BC3DB4" w14:textId="53AB1317" w:rsidR="007D768C" w:rsidRPr="00125282" w:rsidRDefault="007D768C" w:rsidP="007D768C">
      <w:pPr>
        <w:numPr>
          <w:ilvl w:val="0"/>
          <w:numId w:val="7"/>
        </w:numPr>
        <w:tabs>
          <w:tab w:val="clear" w:pos="720"/>
        </w:tabs>
        <w:spacing w:before="120"/>
        <w:ind w:left="426" w:hanging="426"/>
        <w:jc w:val="both"/>
        <w:rPr>
          <w:b/>
          <w:sz w:val="22"/>
          <w:szCs w:val="22"/>
        </w:rPr>
      </w:pPr>
      <w:r>
        <w:t>N</w:t>
      </w:r>
      <w:r w:rsidRPr="00294E8A">
        <w:t xml:space="preserve">ájomca </w:t>
      </w:r>
      <w:r>
        <w:t xml:space="preserve">sa </w:t>
      </w:r>
      <w:r w:rsidRPr="00294E8A">
        <w:t>zaväzuje dodržiavať prevádzkový poriadok</w:t>
      </w:r>
      <w:r>
        <w:t xml:space="preserve">, resp. </w:t>
      </w:r>
      <w:r w:rsidRPr="00294E8A">
        <w:t>prevádzkov</w:t>
      </w:r>
      <w:r>
        <w:t xml:space="preserve">ú </w:t>
      </w:r>
      <w:r w:rsidRPr="00294E8A">
        <w:t>dob</w:t>
      </w:r>
      <w:r>
        <w:t xml:space="preserve">u vzťahujúce sa na predmet nájmu. </w:t>
      </w:r>
    </w:p>
    <w:p w14:paraId="3EEF0002" w14:textId="4C04DDC2" w:rsidR="007D768C" w:rsidRPr="00AD0FEA" w:rsidRDefault="007D768C" w:rsidP="007D768C">
      <w:pPr>
        <w:spacing w:before="120"/>
        <w:ind w:left="426"/>
        <w:jc w:val="both"/>
        <w:rPr>
          <w:sz w:val="22"/>
          <w:szCs w:val="22"/>
        </w:rPr>
      </w:pPr>
    </w:p>
    <w:p w14:paraId="259B6BD0" w14:textId="77777777" w:rsidR="000766D8" w:rsidRPr="00D21AFB" w:rsidRDefault="000766D8" w:rsidP="000766D8">
      <w:pPr>
        <w:tabs>
          <w:tab w:val="num" w:pos="0"/>
          <w:tab w:val="left" w:pos="2055"/>
        </w:tabs>
        <w:jc w:val="center"/>
        <w:rPr>
          <w:b/>
          <w:sz w:val="22"/>
          <w:szCs w:val="22"/>
        </w:rPr>
      </w:pPr>
      <w:r w:rsidRPr="00D21AFB">
        <w:rPr>
          <w:b/>
          <w:sz w:val="22"/>
          <w:szCs w:val="22"/>
        </w:rPr>
        <w:t>Čl. VII</w:t>
      </w:r>
    </w:p>
    <w:p w14:paraId="5683CCDF" w14:textId="77777777" w:rsidR="000766D8" w:rsidRPr="00D21AFB" w:rsidRDefault="000766D8" w:rsidP="000766D8">
      <w:pPr>
        <w:tabs>
          <w:tab w:val="num" w:pos="0"/>
          <w:tab w:val="left" w:pos="2055"/>
        </w:tabs>
        <w:jc w:val="center"/>
        <w:rPr>
          <w:b/>
          <w:sz w:val="22"/>
          <w:szCs w:val="22"/>
        </w:rPr>
      </w:pPr>
      <w:r w:rsidRPr="00D21AFB">
        <w:rPr>
          <w:b/>
          <w:sz w:val="22"/>
          <w:szCs w:val="22"/>
        </w:rPr>
        <w:t>Záverečné ustanovenia</w:t>
      </w:r>
    </w:p>
    <w:p w14:paraId="19577DB3" w14:textId="77777777" w:rsidR="000766D8" w:rsidRPr="00D21AFB" w:rsidRDefault="000766D8" w:rsidP="000766D8">
      <w:pPr>
        <w:tabs>
          <w:tab w:val="num" w:pos="0"/>
          <w:tab w:val="left" w:pos="2055"/>
        </w:tabs>
        <w:jc w:val="center"/>
        <w:rPr>
          <w:b/>
          <w:sz w:val="22"/>
          <w:szCs w:val="22"/>
        </w:rPr>
      </w:pPr>
    </w:p>
    <w:p w14:paraId="4C7E0B14" w14:textId="77777777" w:rsidR="000766D8" w:rsidRPr="00D21AFB" w:rsidRDefault="000766D8" w:rsidP="00636FE6">
      <w:pPr>
        <w:numPr>
          <w:ilvl w:val="3"/>
          <w:numId w:val="6"/>
        </w:numPr>
        <w:tabs>
          <w:tab w:val="clear" w:pos="2880"/>
        </w:tabs>
        <w:ind w:left="426" w:hanging="426"/>
        <w:jc w:val="both"/>
        <w:rPr>
          <w:b/>
          <w:sz w:val="22"/>
          <w:szCs w:val="22"/>
        </w:rPr>
      </w:pPr>
      <w:r w:rsidRPr="00D21AFB">
        <w:rPr>
          <w:sz w:val="22"/>
          <w:szCs w:val="22"/>
        </w:rPr>
        <w:t>Zmluva nadobúda platnosť dňom jej podpísania zmluvnými stranami a účinnosť dňom nasledujúcim po dni jej zverejnenia na webovom sídle prenajímateľa.</w:t>
      </w:r>
    </w:p>
    <w:p w14:paraId="1A7BC9F2" w14:textId="2BB7093C" w:rsidR="000766D8" w:rsidRPr="00D21AFB" w:rsidRDefault="000766D8" w:rsidP="00636FE6">
      <w:pPr>
        <w:numPr>
          <w:ilvl w:val="3"/>
          <w:numId w:val="6"/>
        </w:numPr>
        <w:tabs>
          <w:tab w:val="clear" w:pos="2880"/>
        </w:tabs>
        <w:spacing w:before="120"/>
        <w:ind w:left="426" w:hanging="426"/>
        <w:jc w:val="both"/>
        <w:rPr>
          <w:sz w:val="22"/>
          <w:szCs w:val="22"/>
        </w:rPr>
      </w:pPr>
      <w:r w:rsidRPr="00D21AFB">
        <w:rPr>
          <w:sz w:val="22"/>
          <w:szCs w:val="22"/>
        </w:rPr>
        <w:lastRenderedPageBreak/>
        <w:t>Zmluva sa vyhotovuje v </w:t>
      </w:r>
      <w:r w:rsidR="00D23762">
        <w:rPr>
          <w:sz w:val="22"/>
          <w:szCs w:val="22"/>
        </w:rPr>
        <w:t>troch</w:t>
      </w:r>
      <w:r w:rsidRPr="00D21AFB">
        <w:rPr>
          <w:sz w:val="22"/>
          <w:szCs w:val="22"/>
        </w:rPr>
        <w:t xml:space="preserve"> rovnopisoch, z ktorých </w:t>
      </w:r>
      <w:r w:rsidR="00D23762">
        <w:rPr>
          <w:sz w:val="22"/>
          <w:szCs w:val="22"/>
        </w:rPr>
        <w:t>dva</w:t>
      </w:r>
      <w:r w:rsidRPr="00D21AFB">
        <w:rPr>
          <w:sz w:val="22"/>
          <w:szCs w:val="22"/>
        </w:rPr>
        <w:t xml:space="preserve">  sú určené pre prenajímateľa a jeden  pre nájomcu.</w:t>
      </w:r>
    </w:p>
    <w:p w14:paraId="19FF0DED" w14:textId="77777777" w:rsidR="000766D8" w:rsidRPr="00D21AFB" w:rsidRDefault="000766D8" w:rsidP="00636FE6">
      <w:pPr>
        <w:numPr>
          <w:ilvl w:val="3"/>
          <w:numId w:val="6"/>
        </w:numPr>
        <w:tabs>
          <w:tab w:val="clear" w:pos="2880"/>
        </w:tabs>
        <w:spacing w:before="120"/>
        <w:ind w:left="426" w:hanging="426"/>
        <w:jc w:val="both"/>
        <w:rPr>
          <w:sz w:val="22"/>
          <w:szCs w:val="22"/>
        </w:rPr>
      </w:pPr>
      <w:r w:rsidRPr="00D21AFB">
        <w:rPr>
          <w:sz w:val="22"/>
          <w:szCs w:val="22"/>
        </w:rPr>
        <w:t>Akékoľvek zmeny a doplnenia zmluvy musia byť vo forme očíslovaných písomných dodatkov.</w:t>
      </w:r>
    </w:p>
    <w:p w14:paraId="68C5FBBC" w14:textId="77777777" w:rsidR="000766D8" w:rsidRPr="00D21AFB" w:rsidRDefault="000766D8" w:rsidP="00636FE6">
      <w:pPr>
        <w:numPr>
          <w:ilvl w:val="3"/>
          <w:numId w:val="6"/>
        </w:numPr>
        <w:tabs>
          <w:tab w:val="clear" w:pos="2880"/>
        </w:tabs>
        <w:spacing w:before="120"/>
        <w:ind w:left="426" w:hanging="426"/>
        <w:jc w:val="both"/>
        <w:rPr>
          <w:sz w:val="22"/>
          <w:szCs w:val="22"/>
        </w:rPr>
      </w:pPr>
      <w:r w:rsidRPr="00D21AFB">
        <w:rPr>
          <w:sz w:val="22"/>
          <w:szCs w:val="22"/>
        </w:rPr>
        <w:t>Neoddeliteľnými prílohami tejto zmluvy sú:</w:t>
      </w:r>
    </w:p>
    <w:p w14:paraId="47839900" w14:textId="4322707F" w:rsidR="000766D8" w:rsidRPr="00D23762" w:rsidRDefault="000766D8" w:rsidP="00D23762">
      <w:pPr>
        <w:numPr>
          <w:ilvl w:val="0"/>
          <w:numId w:val="8"/>
        </w:numPr>
        <w:ind w:left="737" w:hanging="283"/>
        <w:jc w:val="both"/>
        <w:rPr>
          <w:sz w:val="22"/>
          <w:szCs w:val="22"/>
        </w:rPr>
      </w:pPr>
      <w:r w:rsidRPr="00D21AFB">
        <w:rPr>
          <w:sz w:val="22"/>
          <w:szCs w:val="22"/>
        </w:rPr>
        <w:t>Pôdorysné vymedzenie predmetu nájmu ako príloha č. 1,</w:t>
      </w:r>
    </w:p>
    <w:p w14:paraId="4D3635B0" w14:textId="77777777" w:rsidR="00141597" w:rsidRPr="00D21AFB" w:rsidRDefault="0077245A" w:rsidP="00C00380">
      <w:pPr>
        <w:pStyle w:val="Odsekzoznamu"/>
        <w:numPr>
          <w:ilvl w:val="0"/>
          <w:numId w:val="6"/>
        </w:numPr>
        <w:tabs>
          <w:tab w:val="clear" w:pos="720"/>
        </w:tabs>
        <w:spacing w:before="120" w:after="120"/>
        <w:ind w:left="425" w:hanging="357"/>
        <w:jc w:val="both"/>
        <w:rPr>
          <w:sz w:val="22"/>
          <w:szCs w:val="22"/>
        </w:rPr>
      </w:pPr>
      <w:r w:rsidRPr="00D21AFB">
        <w:rPr>
          <w:sz w:val="22"/>
          <w:szCs w:val="22"/>
        </w:rPr>
        <w:t>Zmluvné strany sa dohodli, že písomnosti obsahujúce právne významné skutočnosti podľa tejto zmluvy si budú doručovať poštou, formou doporučenej zásielky alebo osobne. Písomnosťou obsahujúcou právne významné skutočnosti sa na účely tejto zmluvy rozumie najmä výpoveď a odstúpenie od zmluvy. Zmluvné strany sa dohodli, že ich vzájomná korešpondencia sa bude zasielať na adresy uvedené v záhlaví tejto zmluvy, pokiaľ zo zmluvy nevyplýva inak. Až do okamihu doručenia písomného oznámenia o zmene kontaktnej adresy sa považuje za adresu určenú na doručovanie adres</w:t>
      </w:r>
      <w:r w:rsidR="002F11ED" w:rsidRPr="00D21AFB">
        <w:rPr>
          <w:sz w:val="22"/>
          <w:szCs w:val="22"/>
        </w:rPr>
        <w:t>a uvedená</w:t>
      </w:r>
      <w:r w:rsidRPr="00D21AFB">
        <w:rPr>
          <w:sz w:val="22"/>
          <w:szCs w:val="22"/>
        </w:rPr>
        <w:t xml:space="preserve"> v záhlaví zmluvy.</w:t>
      </w:r>
    </w:p>
    <w:p w14:paraId="073A51A5" w14:textId="77777777" w:rsidR="00C00380" w:rsidRPr="00D21AFB" w:rsidRDefault="00C00380" w:rsidP="00C00380">
      <w:pPr>
        <w:pStyle w:val="Odsekzoznamu"/>
        <w:spacing w:before="120" w:line="120" w:lineRule="auto"/>
        <w:ind w:left="425"/>
        <w:jc w:val="both"/>
        <w:rPr>
          <w:sz w:val="22"/>
          <w:szCs w:val="22"/>
        </w:rPr>
      </w:pPr>
    </w:p>
    <w:p w14:paraId="33B69228" w14:textId="77777777" w:rsidR="003F7E95" w:rsidRPr="00D21AFB" w:rsidRDefault="003F7E95" w:rsidP="00C00380">
      <w:pPr>
        <w:pStyle w:val="Odsekzoznamu"/>
        <w:numPr>
          <w:ilvl w:val="0"/>
          <w:numId w:val="6"/>
        </w:numPr>
        <w:tabs>
          <w:tab w:val="clear" w:pos="720"/>
        </w:tabs>
        <w:spacing w:before="120"/>
        <w:ind w:left="425" w:hanging="357"/>
        <w:jc w:val="both"/>
        <w:rPr>
          <w:sz w:val="22"/>
          <w:szCs w:val="22"/>
        </w:rPr>
      </w:pPr>
      <w:r w:rsidRPr="00D21AFB">
        <w:rPr>
          <w:sz w:val="22"/>
          <w:szCs w:val="22"/>
        </w:rPr>
        <w:t>Pri doručovaní prostredníctvom pošty sa zásielka považuje za doručenú dňom jej doručenia na adresu podľa predchádzajúceho bodu tohto článku zmluvy. Za deň doručenia zásielky sa považuje aj deň, v ktorý zmluvná strana, ktorá je adresátom, odoprie doruč</w:t>
      </w:r>
      <w:r w:rsidR="002F11ED" w:rsidRPr="00D21AFB">
        <w:rPr>
          <w:sz w:val="22"/>
          <w:szCs w:val="22"/>
        </w:rPr>
        <w:t>ovanú</w:t>
      </w:r>
      <w:r w:rsidRPr="00D21AFB">
        <w:rPr>
          <w:sz w:val="22"/>
          <w:szCs w:val="22"/>
        </w:rPr>
        <w:t xml:space="preserve"> zásielku prevziať, alebo deň vrátenia sa nedoručenej zásielky späť odosielateľovi, i keď sa adresát o obsahu z</w:t>
      </w:r>
      <w:r w:rsidR="00141597" w:rsidRPr="00D21AFB">
        <w:rPr>
          <w:sz w:val="22"/>
          <w:szCs w:val="22"/>
        </w:rPr>
        <w:t xml:space="preserve">ásielky </w:t>
      </w:r>
      <w:r w:rsidRPr="00D21AFB">
        <w:rPr>
          <w:sz w:val="22"/>
          <w:szCs w:val="22"/>
        </w:rPr>
        <w:t xml:space="preserve">nedozvedel. Listina adresovaná zmluvnej strane, ktorá je doručovaná osobne, sa považuje za doručenú tejto strane okamihom, keď túto prevezme alebo ju odmietne prevziať. </w:t>
      </w:r>
    </w:p>
    <w:p w14:paraId="7E11CD9D" w14:textId="77777777" w:rsidR="00CE22F0" w:rsidRPr="00D21AFB" w:rsidRDefault="00141597" w:rsidP="00C00380">
      <w:pPr>
        <w:spacing w:before="120"/>
        <w:ind w:left="425" w:hanging="425"/>
        <w:jc w:val="both"/>
        <w:rPr>
          <w:sz w:val="22"/>
          <w:szCs w:val="22"/>
        </w:rPr>
      </w:pPr>
      <w:r w:rsidRPr="00D21AFB">
        <w:rPr>
          <w:sz w:val="22"/>
          <w:szCs w:val="22"/>
        </w:rPr>
        <w:t xml:space="preserve">7.  </w:t>
      </w:r>
      <w:r w:rsidR="007E473F" w:rsidRPr="00D21AFB">
        <w:rPr>
          <w:sz w:val="22"/>
          <w:szCs w:val="22"/>
        </w:rPr>
        <w:t xml:space="preserve">Právne </w:t>
      </w:r>
      <w:r w:rsidR="00CE22F0" w:rsidRPr="00D21AFB">
        <w:rPr>
          <w:sz w:val="22"/>
          <w:szCs w:val="22"/>
        </w:rPr>
        <w:t>vzťahy výslovne neupravené touto zmluvou sa riadia ustanoveniami Občianskeho zákonníka a zákona č. 116/1990 Zb. o nájme a podnájme nebytových priestorov v znení neskorších predpisov.</w:t>
      </w:r>
    </w:p>
    <w:p w14:paraId="0C09EC03" w14:textId="77777777" w:rsidR="00CE22F0" w:rsidRPr="00D21AFB" w:rsidRDefault="00141597" w:rsidP="00636FE6">
      <w:pPr>
        <w:spacing w:before="120" w:line="240" w:lineRule="atLeast"/>
        <w:ind w:left="426" w:hanging="426"/>
        <w:jc w:val="both"/>
        <w:rPr>
          <w:sz w:val="22"/>
          <w:szCs w:val="22"/>
        </w:rPr>
      </w:pPr>
      <w:r w:rsidRPr="00D21AFB">
        <w:rPr>
          <w:sz w:val="22"/>
          <w:szCs w:val="22"/>
        </w:rPr>
        <w:t xml:space="preserve">8.   </w:t>
      </w:r>
      <w:r w:rsidR="00CE22F0" w:rsidRPr="00D21AFB">
        <w:rPr>
          <w:sz w:val="22"/>
          <w:szCs w:val="22"/>
        </w:rPr>
        <w:t xml:space="preserve">Zmluvné strany vyhlasujú a podpisom na zmluve potvrdzujú, že zmluva nebola uzatvorená  v tiesni, za nápadne nevýhodných podmienok, že jej jednotlivým ustanoveniam porozumeli, tieto sú prejavom ich skutočnej, vážnej a slobodnej vôle a zaväzujú sa ich dobrovoľne plniť. </w:t>
      </w:r>
    </w:p>
    <w:p w14:paraId="73AFD8D2" w14:textId="77777777" w:rsidR="000766D8" w:rsidRPr="00D21AFB" w:rsidRDefault="000766D8" w:rsidP="000766D8">
      <w:pPr>
        <w:tabs>
          <w:tab w:val="left" w:pos="2055"/>
          <w:tab w:val="left" w:pos="4500"/>
        </w:tabs>
        <w:rPr>
          <w:sz w:val="22"/>
          <w:szCs w:val="22"/>
        </w:rPr>
      </w:pPr>
    </w:p>
    <w:p w14:paraId="0AE75E94" w14:textId="77777777" w:rsidR="00C00380" w:rsidRPr="00D21AFB" w:rsidRDefault="00C00380" w:rsidP="000766D8">
      <w:pPr>
        <w:tabs>
          <w:tab w:val="left" w:pos="2055"/>
          <w:tab w:val="left" w:pos="4500"/>
        </w:tabs>
        <w:rPr>
          <w:sz w:val="22"/>
          <w:szCs w:val="22"/>
        </w:rPr>
      </w:pPr>
    </w:p>
    <w:p w14:paraId="6923F8B4" w14:textId="77777777" w:rsidR="00C00380" w:rsidRPr="00D21AFB" w:rsidRDefault="00C00380" w:rsidP="000766D8">
      <w:pPr>
        <w:tabs>
          <w:tab w:val="left" w:pos="2055"/>
          <w:tab w:val="left" w:pos="4500"/>
        </w:tabs>
        <w:rPr>
          <w:sz w:val="22"/>
          <w:szCs w:val="22"/>
        </w:rPr>
      </w:pPr>
    </w:p>
    <w:p w14:paraId="649FB7EF" w14:textId="4B9B196D" w:rsidR="00491077" w:rsidRPr="00D21AFB" w:rsidRDefault="008428A0" w:rsidP="00491077">
      <w:pPr>
        <w:tabs>
          <w:tab w:val="left" w:pos="2055"/>
          <w:tab w:val="left" w:pos="4500"/>
        </w:tabs>
        <w:rPr>
          <w:sz w:val="22"/>
          <w:szCs w:val="22"/>
        </w:rPr>
      </w:pPr>
      <w:r w:rsidRPr="00D21AFB">
        <w:rPr>
          <w:sz w:val="22"/>
          <w:szCs w:val="22"/>
        </w:rPr>
        <w:t xml:space="preserve">     </w:t>
      </w:r>
      <w:r w:rsidR="000766D8" w:rsidRPr="00D21AFB">
        <w:rPr>
          <w:sz w:val="22"/>
          <w:szCs w:val="22"/>
        </w:rPr>
        <w:t xml:space="preserve">V Košiciach, dňa ................................ </w:t>
      </w:r>
      <w:r w:rsidR="000766D8" w:rsidRPr="00D21AFB">
        <w:rPr>
          <w:sz w:val="22"/>
          <w:szCs w:val="22"/>
        </w:rPr>
        <w:tab/>
      </w:r>
      <w:r w:rsidR="000766D8" w:rsidRPr="00D21AFB">
        <w:rPr>
          <w:sz w:val="22"/>
          <w:szCs w:val="22"/>
        </w:rPr>
        <w:tab/>
        <w:t>V Košiciach, dňa  ................................</w:t>
      </w:r>
    </w:p>
    <w:p w14:paraId="182B41E4" w14:textId="77777777" w:rsidR="00C00380" w:rsidRPr="00D21AFB" w:rsidRDefault="00C00380" w:rsidP="00491077">
      <w:pPr>
        <w:tabs>
          <w:tab w:val="left" w:pos="2055"/>
          <w:tab w:val="left" w:pos="4500"/>
        </w:tabs>
        <w:rPr>
          <w:sz w:val="22"/>
          <w:szCs w:val="22"/>
        </w:rPr>
      </w:pPr>
    </w:p>
    <w:p w14:paraId="24090049" w14:textId="77777777" w:rsidR="00C00380" w:rsidRPr="00D21AFB" w:rsidRDefault="00C00380" w:rsidP="00491077">
      <w:pPr>
        <w:tabs>
          <w:tab w:val="left" w:pos="2055"/>
          <w:tab w:val="left" w:pos="4500"/>
        </w:tabs>
        <w:rPr>
          <w:sz w:val="22"/>
          <w:szCs w:val="22"/>
        </w:rPr>
      </w:pPr>
    </w:p>
    <w:p w14:paraId="085CC3C5" w14:textId="77777777" w:rsidR="00C00380" w:rsidRPr="00D21AFB" w:rsidRDefault="00C00380" w:rsidP="00491077">
      <w:pPr>
        <w:tabs>
          <w:tab w:val="left" w:pos="2055"/>
          <w:tab w:val="left" w:pos="4500"/>
        </w:tabs>
        <w:rPr>
          <w:sz w:val="22"/>
          <w:szCs w:val="22"/>
        </w:rPr>
      </w:pPr>
    </w:p>
    <w:p w14:paraId="5E603612" w14:textId="1193D18E" w:rsidR="00491077" w:rsidRPr="00D21AFB" w:rsidRDefault="008428A0" w:rsidP="00F92D14">
      <w:pPr>
        <w:tabs>
          <w:tab w:val="left" w:pos="-426"/>
          <w:tab w:val="left" w:pos="-284"/>
        </w:tabs>
        <w:rPr>
          <w:sz w:val="22"/>
          <w:szCs w:val="22"/>
        </w:rPr>
      </w:pPr>
      <w:r w:rsidRPr="00D21AFB">
        <w:rPr>
          <w:sz w:val="22"/>
          <w:szCs w:val="22"/>
        </w:rPr>
        <w:t xml:space="preserve">     </w:t>
      </w:r>
      <w:r w:rsidR="003343C9" w:rsidRPr="00D21AFB">
        <w:rPr>
          <w:sz w:val="22"/>
          <w:szCs w:val="22"/>
        </w:rPr>
        <w:t>Z</w:t>
      </w:r>
      <w:r w:rsidR="00491077" w:rsidRPr="00D21AFB">
        <w:rPr>
          <w:sz w:val="22"/>
          <w:szCs w:val="22"/>
        </w:rPr>
        <w:t xml:space="preserve">a prenajímateľa: </w:t>
      </w:r>
      <w:r w:rsidR="00491077" w:rsidRPr="00D21AFB">
        <w:rPr>
          <w:sz w:val="22"/>
          <w:szCs w:val="22"/>
        </w:rPr>
        <w:tab/>
      </w:r>
      <w:r w:rsidR="00491077" w:rsidRPr="00D21AFB">
        <w:rPr>
          <w:sz w:val="22"/>
          <w:szCs w:val="22"/>
        </w:rPr>
        <w:tab/>
      </w:r>
      <w:r w:rsidR="00491077" w:rsidRPr="00D21AFB">
        <w:rPr>
          <w:b/>
          <w:sz w:val="22"/>
          <w:szCs w:val="22"/>
        </w:rPr>
        <w:tab/>
      </w:r>
      <w:r w:rsidR="00491077" w:rsidRPr="00D21AFB">
        <w:rPr>
          <w:b/>
          <w:sz w:val="22"/>
          <w:szCs w:val="22"/>
        </w:rPr>
        <w:tab/>
      </w:r>
      <w:r w:rsidR="00491077" w:rsidRPr="00D21AFB">
        <w:rPr>
          <w:b/>
          <w:sz w:val="22"/>
          <w:szCs w:val="22"/>
        </w:rPr>
        <w:tab/>
      </w:r>
      <w:r w:rsidR="00491077" w:rsidRPr="00D21AFB">
        <w:rPr>
          <w:sz w:val="22"/>
          <w:szCs w:val="22"/>
        </w:rPr>
        <w:t>Za nájomcu:</w:t>
      </w:r>
    </w:p>
    <w:p w14:paraId="2C07401C" w14:textId="77777777" w:rsidR="00491077" w:rsidRPr="00D21AFB" w:rsidRDefault="00491077" w:rsidP="00491077">
      <w:pPr>
        <w:tabs>
          <w:tab w:val="left" w:pos="2055"/>
        </w:tabs>
        <w:rPr>
          <w:sz w:val="22"/>
          <w:szCs w:val="22"/>
        </w:rPr>
      </w:pPr>
    </w:p>
    <w:p w14:paraId="69CF0879" w14:textId="77777777" w:rsidR="00C00380" w:rsidRPr="00D21AFB" w:rsidRDefault="00BE21C7" w:rsidP="00F92D14">
      <w:pPr>
        <w:rPr>
          <w:sz w:val="22"/>
          <w:szCs w:val="22"/>
        </w:rPr>
      </w:pPr>
      <w:r w:rsidRPr="00D21AFB">
        <w:rPr>
          <w:sz w:val="22"/>
          <w:szCs w:val="22"/>
        </w:rPr>
        <w:t xml:space="preserve">              </w:t>
      </w:r>
      <w:r w:rsidR="00C00380" w:rsidRPr="00D21AFB">
        <w:rPr>
          <w:sz w:val="22"/>
          <w:szCs w:val="22"/>
        </w:rPr>
        <w:t xml:space="preserve">     </w:t>
      </w:r>
      <w:r w:rsidR="00164C91" w:rsidRPr="00D21AFB">
        <w:rPr>
          <w:sz w:val="22"/>
          <w:szCs w:val="22"/>
        </w:rPr>
        <w:t xml:space="preserve">                                                  </w:t>
      </w:r>
    </w:p>
    <w:p w14:paraId="75AD7D8D" w14:textId="77777777" w:rsidR="00C00380" w:rsidRPr="00D21AFB" w:rsidRDefault="00C00380" w:rsidP="00F92D14">
      <w:pPr>
        <w:rPr>
          <w:sz w:val="22"/>
          <w:szCs w:val="22"/>
        </w:rPr>
      </w:pPr>
    </w:p>
    <w:p w14:paraId="2D333768" w14:textId="4684F4BB" w:rsidR="00491077" w:rsidRPr="00D21AFB" w:rsidRDefault="00164C91" w:rsidP="00F92D14">
      <w:pPr>
        <w:rPr>
          <w:sz w:val="22"/>
          <w:szCs w:val="22"/>
        </w:rPr>
      </w:pPr>
      <w:r w:rsidRPr="00D21AFB">
        <w:rPr>
          <w:sz w:val="22"/>
          <w:szCs w:val="22"/>
        </w:rPr>
        <w:t xml:space="preserve">                                                                                                                                                                                                                                                                                                                  </w:t>
      </w:r>
      <w:r w:rsidR="00F92D14" w:rsidRPr="00D21AFB">
        <w:rPr>
          <w:sz w:val="22"/>
          <w:szCs w:val="22"/>
        </w:rPr>
        <w:t xml:space="preserve">                              </w:t>
      </w:r>
    </w:p>
    <w:p w14:paraId="20E16454" w14:textId="2E1DA446" w:rsidR="00491077" w:rsidRPr="00D21AFB" w:rsidRDefault="008428A0" w:rsidP="00491077">
      <w:pPr>
        <w:tabs>
          <w:tab w:val="left" w:pos="2055"/>
        </w:tabs>
        <w:rPr>
          <w:sz w:val="22"/>
          <w:szCs w:val="22"/>
        </w:rPr>
      </w:pPr>
      <w:r w:rsidRPr="00D21AFB">
        <w:rPr>
          <w:sz w:val="22"/>
          <w:szCs w:val="22"/>
        </w:rPr>
        <w:t xml:space="preserve">   </w:t>
      </w:r>
      <w:r w:rsidR="00491077" w:rsidRPr="00D21AFB">
        <w:rPr>
          <w:sz w:val="22"/>
          <w:szCs w:val="22"/>
        </w:rPr>
        <w:t xml:space="preserve">..........................................................       </w:t>
      </w:r>
      <w:r w:rsidR="00491077" w:rsidRPr="00D21AFB">
        <w:rPr>
          <w:sz w:val="22"/>
          <w:szCs w:val="22"/>
        </w:rPr>
        <w:tab/>
      </w:r>
      <w:r w:rsidR="00491077" w:rsidRPr="00D21AFB">
        <w:rPr>
          <w:sz w:val="22"/>
          <w:szCs w:val="22"/>
        </w:rPr>
        <w:tab/>
        <w:t>.........................................................</w:t>
      </w:r>
    </w:p>
    <w:sectPr w:rsidR="00491077" w:rsidRPr="00D21AFB" w:rsidSect="00F86E88">
      <w:footerReference w:type="defaul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07A1A" w14:textId="77777777" w:rsidR="003C5B4B" w:rsidRDefault="003C5B4B" w:rsidP="003343C9">
      <w:r>
        <w:separator/>
      </w:r>
    </w:p>
  </w:endnote>
  <w:endnote w:type="continuationSeparator" w:id="0">
    <w:p w14:paraId="07652B5F" w14:textId="77777777" w:rsidR="003C5B4B" w:rsidRDefault="003C5B4B" w:rsidP="0033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554167"/>
      <w:docPartObj>
        <w:docPartGallery w:val="Page Numbers (Bottom of Page)"/>
        <w:docPartUnique/>
      </w:docPartObj>
    </w:sdtPr>
    <w:sdtEndPr/>
    <w:sdtContent>
      <w:p w14:paraId="628A24F7" w14:textId="44E32240" w:rsidR="00F92D14" w:rsidRDefault="00F92D14">
        <w:pPr>
          <w:pStyle w:val="Pta"/>
          <w:jc w:val="right"/>
        </w:pPr>
        <w:r>
          <w:fldChar w:fldCharType="begin"/>
        </w:r>
        <w:r>
          <w:instrText>PAGE   \* MERGEFORMAT</w:instrText>
        </w:r>
        <w:r>
          <w:fldChar w:fldCharType="separate"/>
        </w:r>
        <w:r w:rsidR="00461B52">
          <w:rPr>
            <w:noProof/>
          </w:rPr>
          <w:t>6</w:t>
        </w:r>
        <w:r>
          <w:fldChar w:fldCharType="end"/>
        </w:r>
      </w:p>
    </w:sdtContent>
  </w:sdt>
  <w:p w14:paraId="68B915D5" w14:textId="77777777" w:rsidR="00F92D14" w:rsidRDefault="00F92D1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EE3FB" w14:textId="77777777" w:rsidR="003C5B4B" w:rsidRDefault="003C5B4B" w:rsidP="003343C9">
      <w:r>
        <w:separator/>
      </w:r>
    </w:p>
  </w:footnote>
  <w:footnote w:type="continuationSeparator" w:id="0">
    <w:p w14:paraId="29A74FF0" w14:textId="77777777" w:rsidR="003C5B4B" w:rsidRDefault="003C5B4B" w:rsidP="00334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90DC9"/>
    <w:multiLevelType w:val="hybridMultilevel"/>
    <w:tmpl w:val="E4E2495A"/>
    <w:lvl w:ilvl="0" w:tplc="041B000F">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AF1EC0"/>
    <w:multiLevelType w:val="hybridMultilevel"/>
    <w:tmpl w:val="E9F8661C"/>
    <w:lvl w:ilvl="0" w:tplc="BF268494">
      <w:start w:val="3"/>
      <w:numFmt w:val="decimal"/>
      <w:lvlText w:val="%1."/>
      <w:lvlJc w:val="left"/>
      <w:pPr>
        <w:ind w:left="360"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25C47A95"/>
    <w:multiLevelType w:val="hybridMultilevel"/>
    <w:tmpl w:val="119E378C"/>
    <w:lvl w:ilvl="0" w:tplc="041B000F">
      <w:start w:val="1"/>
      <w:numFmt w:val="decimal"/>
      <w:lvlText w:val="%1."/>
      <w:lvlJc w:val="left"/>
      <w:pPr>
        <w:tabs>
          <w:tab w:val="num" w:pos="720"/>
        </w:tabs>
        <w:ind w:left="720" w:hanging="360"/>
      </w:pPr>
    </w:lvl>
    <w:lvl w:ilvl="1" w:tplc="041B0017">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15:restartNumberingAfterBreak="0">
    <w:nsid w:val="3239756D"/>
    <w:multiLevelType w:val="hybridMultilevel"/>
    <w:tmpl w:val="46F47B6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64B13E0"/>
    <w:multiLevelType w:val="hybridMultilevel"/>
    <w:tmpl w:val="8F4E0ADA"/>
    <w:lvl w:ilvl="0" w:tplc="B516955C">
      <w:start w:val="1"/>
      <w:numFmt w:val="decimal"/>
      <w:lvlText w:val="%1."/>
      <w:lvlJc w:val="left"/>
      <w:pPr>
        <w:tabs>
          <w:tab w:val="num" w:pos="720"/>
        </w:tabs>
        <w:ind w:left="720" w:hanging="360"/>
      </w:pPr>
      <w:rPr>
        <w:b w:val="0"/>
        <w:color w:val="000000" w:themeColor="text1"/>
        <w:sz w:val="22"/>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 w15:restartNumberingAfterBreak="0">
    <w:nsid w:val="39146986"/>
    <w:multiLevelType w:val="hybridMultilevel"/>
    <w:tmpl w:val="8E1C5884"/>
    <w:lvl w:ilvl="0" w:tplc="0405000F">
      <w:start w:val="1"/>
      <w:numFmt w:val="decimal"/>
      <w:lvlText w:val="%1."/>
      <w:lvlJc w:val="left"/>
      <w:pPr>
        <w:tabs>
          <w:tab w:val="num" w:pos="720"/>
        </w:tabs>
        <w:ind w:left="720" w:hanging="360"/>
      </w:pPr>
    </w:lvl>
    <w:lvl w:ilvl="1" w:tplc="84041AC0">
      <w:start w:val="1"/>
      <w:numFmt w:val="lowerLetter"/>
      <w:lvlText w:val="%2)"/>
      <w:lvlJc w:val="left"/>
      <w:pPr>
        <w:tabs>
          <w:tab w:val="num" w:pos="1440"/>
        </w:tabs>
        <w:ind w:left="1440" w:hanging="360"/>
      </w:pPr>
      <w:rPr>
        <w:sz w:val="22"/>
        <w:szCs w:val="22"/>
      </w:rPr>
    </w:lvl>
    <w:lvl w:ilvl="2" w:tplc="0405001B">
      <w:start w:val="1"/>
      <w:numFmt w:val="lowerRoman"/>
      <w:lvlText w:val="%3."/>
      <w:lvlJc w:val="right"/>
      <w:pPr>
        <w:tabs>
          <w:tab w:val="num" w:pos="2160"/>
        </w:tabs>
        <w:ind w:left="2160" w:hanging="180"/>
      </w:pPr>
    </w:lvl>
    <w:lvl w:ilvl="3" w:tplc="4050C732">
      <w:start w:val="1"/>
      <w:numFmt w:val="decimal"/>
      <w:lvlText w:val="%4."/>
      <w:lvlJc w:val="left"/>
      <w:pPr>
        <w:tabs>
          <w:tab w:val="num" w:pos="2880"/>
        </w:tabs>
        <w:ind w:left="2880" w:hanging="360"/>
      </w:pPr>
      <w:rPr>
        <w:b w:val="0"/>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3FEC0C89"/>
    <w:multiLevelType w:val="hybridMultilevel"/>
    <w:tmpl w:val="9AC04392"/>
    <w:lvl w:ilvl="0" w:tplc="42C4DEC4">
      <w:start w:val="7"/>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675E422F"/>
    <w:multiLevelType w:val="hybridMultilevel"/>
    <w:tmpl w:val="EC0402E2"/>
    <w:lvl w:ilvl="0" w:tplc="E65ACE28">
      <w:start w:val="1"/>
      <w:numFmt w:val="decimal"/>
      <w:lvlText w:val="%1."/>
      <w:lvlJc w:val="left"/>
      <w:pPr>
        <w:tabs>
          <w:tab w:val="num" w:pos="720"/>
        </w:tabs>
        <w:ind w:left="720" w:hanging="360"/>
      </w:pPr>
      <w:rPr>
        <w:rFonts w:ascii="Times New Roman" w:eastAsia="Times New Roman" w:hAnsi="Times New Roman" w:cs="Times New Roman"/>
      </w:rPr>
    </w:lvl>
    <w:lvl w:ilvl="1" w:tplc="AC20CB4A">
      <w:start w:val="1"/>
      <w:numFmt w:val="lowerLetter"/>
      <w:lvlText w:val="%2)"/>
      <w:lvlJc w:val="left"/>
      <w:pPr>
        <w:tabs>
          <w:tab w:val="num" w:pos="502"/>
        </w:tabs>
        <w:ind w:left="502"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70A530EC"/>
    <w:multiLevelType w:val="hybridMultilevel"/>
    <w:tmpl w:val="00F077AC"/>
    <w:lvl w:ilvl="0" w:tplc="A03E04E6">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71B322D5"/>
    <w:multiLevelType w:val="hybridMultilevel"/>
    <w:tmpl w:val="F6A83D5E"/>
    <w:lvl w:ilvl="0" w:tplc="AB5C877E">
      <w:start w:val="1"/>
      <w:numFmt w:val="decimal"/>
      <w:lvlText w:val="%1."/>
      <w:lvlJc w:val="left"/>
      <w:pPr>
        <w:ind w:left="780" w:hanging="42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4BB7739"/>
    <w:multiLevelType w:val="hybridMultilevel"/>
    <w:tmpl w:val="9F62138A"/>
    <w:lvl w:ilvl="0" w:tplc="041B000F">
      <w:start w:val="1"/>
      <w:numFmt w:val="decimal"/>
      <w:lvlText w:val="%1."/>
      <w:lvlJc w:val="left"/>
      <w:pPr>
        <w:ind w:left="1212" w:hanging="360"/>
      </w:pPr>
      <w:rPr>
        <w:rFonts w:hint="default"/>
        <w:color w:val="000000" w:themeColor="text1"/>
      </w:rPr>
    </w:lvl>
    <w:lvl w:ilvl="1" w:tplc="041B0019" w:tentative="1">
      <w:start w:val="1"/>
      <w:numFmt w:val="lowerLetter"/>
      <w:lvlText w:val="%2."/>
      <w:lvlJc w:val="left"/>
      <w:pPr>
        <w:ind w:left="1932" w:hanging="360"/>
      </w:pPr>
    </w:lvl>
    <w:lvl w:ilvl="2" w:tplc="041B001B" w:tentative="1">
      <w:start w:val="1"/>
      <w:numFmt w:val="lowerRoman"/>
      <w:lvlText w:val="%3."/>
      <w:lvlJc w:val="right"/>
      <w:pPr>
        <w:ind w:left="2652" w:hanging="180"/>
      </w:pPr>
    </w:lvl>
    <w:lvl w:ilvl="3" w:tplc="041B000F" w:tentative="1">
      <w:start w:val="1"/>
      <w:numFmt w:val="decimal"/>
      <w:lvlText w:val="%4."/>
      <w:lvlJc w:val="left"/>
      <w:pPr>
        <w:ind w:left="3372" w:hanging="360"/>
      </w:pPr>
    </w:lvl>
    <w:lvl w:ilvl="4" w:tplc="041B0019" w:tentative="1">
      <w:start w:val="1"/>
      <w:numFmt w:val="lowerLetter"/>
      <w:lvlText w:val="%5."/>
      <w:lvlJc w:val="left"/>
      <w:pPr>
        <w:ind w:left="4092" w:hanging="360"/>
      </w:pPr>
    </w:lvl>
    <w:lvl w:ilvl="5" w:tplc="041B001B" w:tentative="1">
      <w:start w:val="1"/>
      <w:numFmt w:val="lowerRoman"/>
      <w:lvlText w:val="%6."/>
      <w:lvlJc w:val="right"/>
      <w:pPr>
        <w:ind w:left="4812" w:hanging="180"/>
      </w:pPr>
    </w:lvl>
    <w:lvl w:ilvl="6" w:tplc="041B000F" w:tentative="1">
      <w:start w:val="1"/>
      <w:numFmt w:val="decimal"/>
      <w:lvlText w:val="%7."/>
      <w:lvlJc w:val="left"/>
      <w:pPr>
        <w:ind w:left="5532" w:hanging="360"/>
      </w:pPr>
    </w:lvl>
    <w:lvl w:ilvl="7" w:tplc="041B0019" w:tentative="1">
      <w:start w:val="1"/>
      <w:numFmt w:val="lowerLetter"/>
      <w:lvlText w:val="%8."/>
      <w:lvlJc w:val="left"/>
      <w:pPr>
        <w:ind w:left="6252" w:hanging="360"/>
      </w:pPr>
    </w:lvl>
    <w:lvl w:ilvl="8" w:tplc="041B001B" w:tentative="1">
      <w:start w:val="1"/>
      <w:numFmt w:val="lowerRoman"/>
      <w:lvlText w:val="%9."/>
      <w:lvlJc w:val="right"/>
      <w:pPr>
        <w:ind w:left="6972" w:hanging="180"/>
      </w:pPr>
    </w:lvl>
  </w:abstractNum>
  <w:abstractNum w:abstractNumId="11" w15:restartNumberingAfterBreak="0">
    <w:nsid w:val="768B75C4"/>
    <w:multiLevelType w:val="hybridMultilevel"/>
    <w:tmpl w:val="AB962576"/>
    <w:lvl w:ilvl="0" w:tplc="69EE6478">
      <w:start w:val="6"/>
      <w:numFmt w:val="decimal"/>
      <w:lvlText w:val="%1."/>
      <w:lvlJc w:val="left"/>
      <w:pPr>
        <w:ind w:left="720" w:hanging="360"/>
      </w:pPr>
      <w:rPr>
        <w:rFonts w:hint="default"/>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97E1779"/>
    <w:multiLevelType w:val="hybridMultilevel"/>
    <w:tmpl w:val="7B388D6E"/>
    <w:lvl w:ilvl="0" w:tplc="C148965A">
      <w:start w:val="40"/>
      <w:numFmt w:val="bullet"/>
      <w:lvlText w:val="-"/>
      <w:lvlJc w:val="left"/>
      <w:pPr>
        <w:ind w:left="757" w:hanging="360"/>
      </w:pPr>
      <w:rPr>
        <w:rFonts w:ascii="Times New Roman" w:eastAsia="Times New Roman" w:hAnsi="Times New Roman" w:cs="Times New Roman"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13" w15:restartNumberingAfterBreak="0">
    <w:nsid w:val="79BC6242"/>
    <w:multiLevelType w:val="hybridMultilevel"/>
    <w:tmpl w:val="14266EE2"/>
    <w:lvl w:ilvl="0" w:tplc="3C68E68E">
      <w:start w:val="1"/>
      <w:numFmt w:val="decimal"/>
      <w:lvlText w:val="%1."/>
      <w:lvlJc w:val="left"/>
      <w:pPr>
        <w:tabs>
          <w:tab w:val="num" w:pos="720"/>
        </w:tabs>
        <w:ind w:left="720" w:hanging="360"/>
      </w:pPr>
      <w:rPr>
        <w:color w:val="auto"/>
      </w:rPr>
    </w:lvl>
    <w:lvl w:ilvl="1" w:tplc="041B0017">
      <w:start w:val="1"/>
      <w:numFmt w:val="lowerLetter"/>
      <w:lvlText w:val="%2)"/>
      <w:lvlJc w:val="left"/>
      <w:pPr>
        <w:tabs>
          <w:tab w:val="num" w:pos="502"/>
        </w:tabs>
        <w:ind w:left="502"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4" w15:restartNumberingAfterBreak="0">
    <w:nsid w:val="7A764656"/>
    <w:multiLevelType w:val="hybridMultilevel"/>
    <w:tmpl w:val="7B46C3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3"/>
  </w:num>
  <w:num w:numId="9">
    <w:abstractNumId w:val="2"/>
  </w:num>
  <w:num w:numId="10">
    <w:abstractNumId w:val="10"/>
  </w:num>
  <w:num w:numId="11">
    <w:abstractNumId w:val="11"/>
  </w:num>
  <w:num w:numId="12">
    <w:abstractNumId w:val="1"/>
  </w:num>
  <w:num w:numId="13">
    <w:abstractNumId w:val="14"/>
  </w:num>
  <w:num w:numId="14">
    <w:abstractNumId w:val="8"/>
  </w:num>
  <w:num w:numId="15">
    <w:abstractNumId w:val="9"/>
  </w:num>
  <w:num w:numId="16">
    <w:abstractNumId w:val="0"/>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89A"/>
    <w:rsid w:val="0000417A"/>
    <w:rsid w:val="00004393"/>
    <w:rsid w:val="0001216E"/>
    <w:rsid w:val="000125E1"/>
    <w:rsid w:val="000132F3"/>
    <w:rsid w:val="00040FEA"/>
    <w:rsid w:val="00044BC3"/>
    <w:rsid w:val="00053897"/>
    <w:rsid w:val="000766D8"/>
    <w:rsid w:val="000D3638"/>
    <w:rsid w:val="000F6AE2"/>
    <w:rsid w:val="00125282"/>
    <w:rsid w:val="00130BDB"/>
    <w:rsid w:val="00141597"/>
    <w:rsid w:val="00157B98"/>
    <w:rsid w:val="00164C91"/>
    <w:rsid w:val="00166F09"/>
    <w:rsid w:val="0017367D"/>
    <w:rsid w:val="00176FC8"/>
    <w:rsid w:val="00190088"/>
    <w:rsid w:val="001A3E03"/>
    <w:rsid w:val="001B39B9"/>
    <w:rsid w:val="001B4BC9"/>
    <w:rsid w:val="001B6496"/>
    <w:rsid w:val="001B7ED0"/>
    <w:rsid w:val="001F40FE"/>
    <w:rsid w:val="001F4565"/>
    <w:rsid w:val="0020364A"/>
    <w:rsid w:val="00205CC3"/>
    <w:rsid w:val="00213EEB"/>
    <w:rsid w:val="00230CA5"/>
    <w:rsid w:val="002831AE"/>
    <w:rsid w:val="00296B98"/>
    <w:rsid w:val="002B305B"/>
    <w:rsid w:val="002D1950"/>
    <w:rsid w:val="002D2597"/>
    <w:rsid w:val="002E62C8"/>
    <w:rsid w:val="002F11ED"/>
    <w:rsid w:val="002F30CC"/>
    <w:rsid w:val="00304538"/>
    <w:rsid w:val="00317DF9"/>
    <w:rsid w:val="00333CAA"/>
    <w:rsid w:val="003343C9"/>
    <w:rsid w:val="00374256"/>
    <w:rsid w:val="0037607A"/>
    <w:rsid w:val="003C5B4B"/>
    <w:rsid w:val="003F7E95"/>
    <w:rsid w:val="00407BDA"/>
    <w:rsid w:val="00414091"/>
    <w:rsid w:val="00461B52"/>
    <w:rsid w:val="00491077"/>
    <w:rsid w:val="004A0F92"/>
    <w:rsid w:val="004B35DC"/>
    <w:rsid w:val="004C108B"/>
    <w:rsid w:val="004C657E"/>
    <w:rsid w:val="004E76A3"/>
    <w:rsid w:val="00503B2B"/>
    <w:rsid w:val="00504DE4"/>
    <w:rsid w:val="00505795"/>
    <w:rsid w:val="005057A2"/>
    <w:rsid w:val="00507E67"/>
    <w:rsid w:val="0052619D"/>
    <w:rsid w:val="00593EC2"/>
    <w:rsid w:val="005B69D3"/>
    <w:rsid w:val="005E3465"/>
    <w:rsid w:val="00636E76"/>
    <w:rsid w:val="00636FE6"/>
    <w:rsid w:val="006579C1"/>
    <w:rsid w:val="0066083C"/>
    <w:rsid w:val="00662939"/>
    <w:rsid w:val="006A16E3"/>
    <w:rsid w:val="006A663F"/>
    <w:rsid w:val="006F50C5"/>
    <w:rsid w:val="00705B55"/>
    <w:rsid w:val="00721086"/>
    <w:rsid w:val="00721B11"/>
    <w:rsid w:val="0072449C"/>
    <w:rsid w:val="007443FD"/>
    <w:rsid w:val="0077245A"/>
    <w:rsid w:val="00782F90"/>
    <w:rsid w:val="007C1F84"/>
    <w:rsid w:val="007D391C"/>
    <w:rsid w:val="007D7547"/>
    <w:rsid w:val="007D768C"/>
    <w:rsid w:val="007E473F"/>
    <w:rsid w:val="007F430A"/>
    <w:rsid w:val="0081732C"/>
    <w:rsid w:val="00827170"/>
    <w:rsid w:val="008428A0"/>
    <w:rsid w:val="0085771C"/>
    <w:rsid w:val="00862DA2"/>
    <w:rsid w:val="008A4BC1"/>
    <w:rsid w:val="008C26B0"/>
    <w:rsid w:val="008E3CAB"/>
    <w:rsid w:val="008F19F1"/>
    <w:rsid w:val="008F2C83"/>
    <w:rsid w:val="00947F31"/>
    <w:rsid w:val="009852B9"/>
    <w:rsid w:val="00986916"/>
    <w:rsid w:val="00995BED"/>
    <w:rsid w:val="009A5179"/>
    <w:rsid w:val="009A5AB8"/>
    <w:rsid w:val="00A20CF4"/>
    <w:rsid w:val="00AA06B4"/>
    <w:rsid w:val="00AA5FB6"/>
    <w:rsid w:val="00AD0FEA"/>
    <w:rsid w:val="00B10BDB"/>
    <w:rsid w:val="00B1569B"/>
    <w:rsid w:val="00B638FE"/>
    <w:rsid w:val="00B65D6A"/>
    <w:rsid w:val="00B7724C"/>
    <w:rsid w:val="00B912A3"/>
    <w:rsid w:val="00BA7753"/>
    <w:rsid w:val="00BC71C2"/>
    <w:rsid w:val="00BD74B7"/>
    <w:rsid w:val="00BE21C7"/>
    <w:rsid w:val="00BE26C5"/>
    <w:rsid w:val="00C00380"/>
    <w:rsid w:val="00C2237C"/>
    <w:rsid w:val="00C23810"/>
    <w:rsid w:val="00C369D4"/>
    <w:rsid w:val="00C43885"/>
    <w:rsid w:val="00C50ADD"/>
    <w:rsid w:val="00C559F3"/>
    <w:rsid w:val="00C71D7A"/>
    <w:rsid w:val="00C93E42"/>
    <w:rsid w:val="00CE22F0"/>
    <w:rsid w:val="00D21AFB"/>
    <w:rsid w:val="00D23762"/>
    <w:rsid w:val="00D24874"/>
    <w:rsid w:val="00D27642"/>
    <w:rsid w:val="00D53EF5"/>
    <w:rsid w:val="00D623F1"/>
    <w:rsid w:val="00DA28AD"/>
    <w:rsid w:val="00DB2801"/>
    <w:rsid w:val="00DC2567"/>
    <w:rsid w:val="00DC4C07"/>
    <w:rsid w:val="00DE7E27"/>
    <w:rsid w:val="00DF69E8"/>
    <w:rsid w:val="00E031B8"/>
    <w:rsid w:val="00E34C22"/>
    <w:rsid w:val="00E47800"/>
    <w:rsid w:val="00E57C13"/>
    <w:rsid w:val="00E72A4F"/>
    <w:rsid w:val="00E959DF"/>
    <w:rsid w:val="00ED676A"/>
    <w:rsid w:val="00EE5BF9"/>
    <w:rsid w:val="00EE6504"/>
    <w:rsid w:val="00EF289A"/>
    <w:rsid w:val="00EF4623"/>
    <w:rsid w:val="00EF6E40"/>
    <w:rsid w:val="00F324F7"/>
    <w:rsid w:val="00F34D4D"/>
    <w:rsid w:val="00F36731"/>
    <w:rsid w:val="00F4270A"/>
    <w:rsid w:val="00F55A62"/>
    <w:rsid w:val="00F64D64"/>
    <w:rsid w:val="00F6648D"/>
    <w:rsid w:val="00F76F9A"/>
    <w:rsid w:val="00F86E88"/>
    <w:rsid w:val="00F92D14"/>
    <w:rsid w:val="00FC4513"/>
    <w:rsid w:val="00FD4893"/>
    <w:rsid w:val="00FE09C7"/>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A737D"/>
  <w15:docId w15:val="{083975B0-4E33-4C0F-AD5F-C408D8E7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91077"/>
    <w:pPr>
      <w:spacing w:after="0" w:line="240" w:lineRule="auto"/>
    </w:pPr>
    <w:rPr>
      <w:rFonts w:ascii="Times New Roman" w:eastAsia="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04538"/>
    <w:pPr>
      <w:ind w:left="720"/>
      <w:contextualSpacing/>
    </w:pPr>
  </w:style>
  <w:style w:type="paragraph" w:styleId="Hlavika">
    <w:name w:val="header"/>
    <w:basedOn w:val="Normlny"/>
    <w:link w:val="HlavikaChar"/>
    <w:uiPriority w:val="99"/>
    <w:unhideWhenUsed/>
    <w:rsid w:val="003343C9"/>
    <w:pPr>
      <w:tabs>
        <w:tab w:val="center" w:pos="4536"/>
        <w:tab w:val="right" w:pos="9072"/>
      </w:tabs>
    </w:pPr>
  </w:style>
  <w:style w:type="character" w:customStyle="1" w:styleId="HlavikaChar">
    <w:name w:val="Hlavička Char"/>
    <w:basedOn w:val="Predvolenpsmoodseku"/>
    <w:link w:val="Hlavika"/>
    <w:uiPriority w:val="99"/>
    <w:rsid w:val="003343C9"/>
    <w:rPr>
      <w:rFonts w:ascii="Times New Roman" w:eastAsia="Times New Roman" w:hAnsi="Times New Roman" w:cs="Times New Roman"/>
      <w:sz w:val="24"/>
      <w:szCs w:val="24"/>
    </w:rPr>
  </w:style>
  <w:style w:type="paragraph" w:styleId="Pta">
    <w:name w:val="footer"/>
    <w:basedOn w:val="Normlny"/>
    <w:link w:val="PtaChar"/>
    <w:uiPriority w:val="99"/>
    <w:unhideWhenUsed/>
    <w:rsid w:val="003343C9"/>
    <w:pPr>
      <w:tabs>
        <w:tab w:val="center" w:pos="4536"/>
        <w:tab w:val="right" w:pos="9072"/>
      </w:tabs>
    </w:pPr>
  </w:style>
  <w:style w:type="character" w:customStyle="1" w:styleId="PtaChar">
    <w:name w:val="Päta Char"/>
    <w:basedOn w:val="Predvolenpsmoodseku"/>
    <w:link w:val="Pta"/>
    <w:uiPriority w:val="99"/>
    <w:rsid w:val="003343C9"/>
    <w:rPr>
      <w:rFonts w:ascii="Times New Roman" w:eastAsia="Times New Roman" w:hAnsi="Times New Roman" w:cs="Times New Roman"/>
      <w:sz w:val="24"/>
      <w:szCs w:val="24"/>
    </w:rPr>
  </w:style>
  <w:style w:type="paragraph" w:styleId="Textbubliny">
    <w:name w:val="Balloon Text"/>
    <w:basedOn w:val="Normlny"/>
    <w:link w:val="TextbublinyChar"/>
    <w:uiPriority w:val="99"/>
    <w:semiHidden/>
    <w:unhideWhenUsed/>
    <w:rsid w:val="003343C9"/>
    <w:rPr>
      <w:rFonts w:ascii="Segoe UI" w:hAnsi="Segoe UI" w:cs="Segoe UI"/>
      <w:sz w:val="18"/>
      <w:szCs w:val="18"/>
    </w:rPr>
  </w:style>
  <w:style w:type="character" w:customStyle="1" w:styleId="TextbublinyChar">
    <w:name w:val="Text bubliny Char"/>
    <w:basedOn w:val="Predvolenpsmoodseku"/>
    <w:link w:val="Textbubliny"/>
    <w:uiPriority w:val="99"/>
    <w:semiHidden/>
    <w:rsid w:val="003343C9"/>
    <w:rPr>
      <w:rFonts w:ascii="Segoe UI" w:eastAsia="Times New Roman" w:hAnsi="Segoe UI" w:cs="Segoe UI"/>
      <w:sz w:val="18"/>
      <w:szCs w:val="18"/>
    </w:rPr>
  </w:style>
  <w:style w:type="character" w:customStyle="1" w:styleId="h1a2">
    <w:name w:val="h1a2"/>
    <w:rsid w:val="00004393"/>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46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88252-1DBF-4737-AC36-6FFE6C8C8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2719</Words>
  <Characters>15500</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palencarova</dc:creator>
  <cp:lastModifiedBy>Jana Karafova</cp:lastModifiedBy>
  <cp:revision>2</cp:revision>
  <cp:lastPrinted>2022-02-03T08:09:00Z</cp:lastPrinted>
  <dcterms:created xsi:type="dcterms:W3CDTF">2022-02-21T12:15:00Z</dcterms:created>
  <dcterms:modified xsi:type="dcterms:W3CDTF">2022-02-21T12:15:00Z</dcterms:modified>
</cp:coreProperties>
</file>