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8" w:rsidRDefault="00C5621A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Szkoła Podstawowa im. Fryderyka Chopina w Babsku</w:t>
      </w:r>
    </w:p>
    <w:p w:rsidR="00B73128" w:rsidRDefault="00B73128">
      <w:pPr>
        <w:rPr>
          <w:rFonts w:ascii="Times New Roman" w:hAnsi="Times New Roman"/>
          <w:sz w:val="22"/>
          <w:szCs w:val="22"/>
          <w:lang w:val="pl-PL"/>
        </w:rPr>
      </w:pPr>
    </w:p>
    <w:p w:rsidR="00B73128" w:rsidRDefault="00C5621A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Wymagania edukacyjne z języka angielskiego dla klasy 3 na podstawie treści zawartych w podstawie programowej i programie nauczania języka </w:t>
      </w:r>
    </w:p>
    <w:p w:rsidR="00B73128" w:rsidRDefault="00C5621A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angielskiego dla  klas 1- 3 szkoły podstawowej, Mariola Bogucka, Pearson</w:t>
      </w:r>
    </w:p>
    <w:p w:rsidR="00B73128" w:rsidRDefault="00B73128">
      <w:pPr>
        <w:rPr>
          <w:rFonts w:ascii="Times New Roman" w:hAnsi="Times New Roman"/>
          <w:sz w:val="22"/>
          <w:szCs w:val="22"/>
          <w:lang w:val="pl-PL"/>
        </w:rPr>
      </w:pPr>
    </w:p>
    <w:p w:rsidR="00B73128" w:rsidRDefault="00C5621A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Nauczyciel mgr Anna Szczepańska</w:t>
      </w:r>
    </w:p>
    <w:p w:rsidR="00B73128" w:rsidRDefault="00B73128">
      <w:pPr>
        <w:rPr>
          <w:rFonts w:ascii="Times New Roman" w:hAnsi="Times New Roman"/>
          <w:sz w:val="22"/>
          <w:szCs w:val="22"/>
          <w:lang w:val="pl-PL"/>
        </w:rPr>
      </w:pPr>
    </w:p>
    <w:tbl>
      <w:tblPr>
        <w:tblW w:w="14508" w:type="dxa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4"/>
        <w:gridCol w:w="2436"/>
        <w:gridCol w:w="2425"/>
        <w:gridCol w:w="2424"/>
        <w:gridCol w:w="2436"/>
        <w:gridCol w:w="2483"/>
      </w:tblGrid>
      <w:tr w:rsidR="00B73128" w:rsidTr="00403479">
        <w:tc>
          <w:tcPr>
            <w:tcW w:w="145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New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Adventure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3, rozdział 0: HELLO!</w:t>
            </w:r>
          </w:p>
        </w:tc>
      </w:tr>
      <w:tr w:rsidR="00515A12" w:rsidTr="00403479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(str.2–3).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  <w:p w:rsidR="00B73128" w:rsidRDefault="00B73128">
            <w:pPr>
              <w:widowControl w:val="0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2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alfabet</w:t>
            </w:r>
          </w:p>
          <w:p w:rsidR="00B73128" w:rsidRDefault="00C5621A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kolorów</w:t>
            </w:r>
          </w:p>
          <w:p w:rsidR="00B73128" w:rsidRDefault="00C5621A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liczby 1–20</w:t>
            </w:r>
          </w:p>
          <w:p w:rsidR="00B73128" w:rsidRDefault="00C5621A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formy powitań i pożegnań</w:t>
            </w:r>
          </w:p>
          <w:p w:rsidR="00B73128" w:rsidRDefault="00C5621A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konstrukcje: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That's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A-N-D-Y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I'm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...,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...,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I'm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8, My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favourite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colour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lucky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number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…, I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can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see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something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starting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with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..., I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like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blue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).</w:t>
            </w:r>
          </w:p>
          <w:p w:rsidR="00B73128" w:rsidRDefault="00C5621A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lastRenderedPageBreak/>
              <w:t xml:space="preserve">pytania: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name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colour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Who's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Right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How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old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are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lucky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number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favourite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</w:t>
            </w:r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o</w:t>
            </w:r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lour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?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niektóre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 większości poprawnie rozwiązuje zadania na słuchanie,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•wskazuje litery, zazwyczaj poprawnie literuje krótkie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•wskazuje kolory i liczby zgodnie z usłyszanymi nazwami,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•reaguje adekwatnie na powitanie i pożegnanie,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•przedstawia się innym,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•podaje proste informacje na swój temat, korzystając z podanego wzoru wypowiedzi,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powtarza rymowanki.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•zna alfabet, literuje słowa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•nazywa kolory i liczby 1–20,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•wita się i żegna z innymi,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•przedstawia się, podaje podstawowe informacje na swój temat,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mówi rymowanki.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14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New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Adventure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3, rozdział 1: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I’M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HAPPY</w:t>
            </w:r>
          </w:p>
        </w:tc>
      </w:tr>
      <w:tr w:rsidR="00515A12" w:rsidTr="00403479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znajomość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kilka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lastRenderedPageBreak/>
              <w:t>podstawowych słów.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lastRenderedPageBreak/>
              <w:t>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Zna i stosuje większość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poznanych wyrazów oraz zwrotów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poznane wyrazy oraz zwroty (str.4–11).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 xml:space="preserve">Zna wszystkie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wprowadzone słowa i wyrażenia poprawnie je zapisuje i wymawia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2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uczuć</w:t>
            </w:r>
          </w:p>
          <w:p w:rsidR="00B73128" w:rsidRDefault="00C5621A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przymiotniki</w:t>
            </w:r>
          </w:p>
          <w:p w:rsidR="00B73128" w:rsidRDefault="00C5621A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 w:cs="Calibri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2"/>
                <w:szCs w:val="22"/>
                <w:lang w:val="pl-PL"/>
              </w:rPr>
              <w:t>nazwy członków rodziny</w:t>
            </w:r>
          </w:p>
          <w:p w:rsidR="00B73128" w:rsidRDefault="00C5621A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konstrukcje: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I'm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/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I'm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not (sad),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my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mum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),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I'm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scared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of (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ghosts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),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Come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on!,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Phew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!, He /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likes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water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),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I've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You've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He's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got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(a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present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can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can't</w:t>
            </w:r>
            <w:proofErr w:type="spellEnd"/>
            <w:r>
              <w:rPr>
                <w:rFonts w:ascii="Times New Roman" w:hAnsi="Times New Roman" w:cs="Calibri"/>
                <w:bCs/>
                <w:sz w:val="22"/>
                <w:szCs w:val="22"/>
                <w:lang w:val="pl-PL" w:eastAsia="pl-PL"/>
              </w:rPr>
              <w:t>,</w:t>
            </w:r>
          </w:p>
          <w:p w:rsidR="00B73128" w:rsidRDefault="00C5621A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pytania: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Who's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this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Where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are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worried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Are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(happy)?,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Can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see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…?,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Who's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number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(1)?,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Where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are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they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What's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that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>Who's</w:t>
            </w:r>
            <w:proofErr w:type="spellEnd"/>
            <w:r>
              <w:rPr>
                <w:rFonts w:ascii="Times New Roman" w:hAnsi="Times New Roman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(happy)?,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How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do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feel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?,</w:t>
            </w:r>
          </w:p>
          <w:p w:rsidR="00B73128" w:rsidRDefault="00C5621A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 w:cs="Calibri"/>
                <w:bCs/>
                <w:sz w:val="22"/>
                <w:szCs w:val="22"/>
                <w:lang w:val="pl-PL" w:eastAsia="pl-PL"/>
              </w:rPr>
              <w:t>krótkie odpowiedzi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Uczeń stosuje bogate słownictwo i struktury.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niektóre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 większości poprawnie rozwiązuje zadania na słuchanie,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•wskazuje ulubione rzeczy, używa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podstawowych przymiotników do ich opisu, nazywa członków najbliższej rodziny, nazywa niektóre uczucia zgodnie z usłyszanymi nazwami,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czyta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śpiewa piosenkę lub powtarza historyjkę,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opisuje swoje emocje i uczucia,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zapisuje poznane słowa.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•nazywa ulubione rzeczy, zna i używa przymiotników do ich opisu, nazywa wszystkich członków rodziny,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nazywa uczucia,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•szczegółowo opisuje swoje uczucia i emocje,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czyta i pisze nazwy uczuć,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śpiewa piosenkę lub odgrywa historyjkę.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zapisuje wszystkie poznane słowa.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14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New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Adventure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3, rozdział 2: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IT’S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SNOWING</w:t>
            </w:r>
          </w:p>
        </w:tc>
      </w:tr>
      <w:tr w:rsidR="00515A12" w:rsidTr="00403479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(str.12–19).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2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uczuć</w:t>
            </w:r>
          </w:p>
          <w:p w:rsidR="00B73128" w:rsidRDefault="00C5621A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ubrań</w:t>
            </w:r>
          </w:p>
          <w:p w:rsidR="00B73128" w:rsidRDefault="00C5621A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zjawisk pogodowych</w:t>
            </w:r>
          </w:p>
          <w:p w:rsidR="00B73128" w:rsidRDefault="00C5621A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pór roku</w:t>
            </w:r>
          </w:p>
          <w:p w:rsidR="00B73128" w:rsidRDefault="00C5621A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miesięcy</w:t>
            </w:r>
          </w:p>
          <w:p w:rsidR="00B73128" w:rsidRDefault="00C5621A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lastRenderedPageBreak/>
              <w:t xml:space="preserve">konstrukcje: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It's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raining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It's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/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isn't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(hot),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I’m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wearing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(a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coat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He’s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wearing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(a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coat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It’s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(winter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).</w:t>
            </w:r>
          </w:p>
          <w:p w:rsidR="00B73128" w:rsidRDefault="00C5621A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Times New Roman" w:hAnsi="Times New Roman" w:cs="Calibri"/>
                <w:bCs/>
                <w:sz w:val="22"/>
                <w:szCs w:val="22"/>
                <w:lang w:val="pl-PL" w:eastAsia="pl-PL"/>
              </w:rPr>
              <w:t>pytania:</w:t>
            </w:r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Who's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this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Where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are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What's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weather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like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it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(hot)?,</w:t>
            </w:r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wearing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Where's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my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sweater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missing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favourite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season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Where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 (a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snowman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month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?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niektóre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 większości poprawnie rozwiązuje zadania na słuchanie,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•nazywa niektóre uczucia, ubrania, zjawiska pogodowe, pory roku i wybrane nazwy miesięcy zgodnie z usłyszanymi nazwami,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czyta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opisuje miesiące i zjawiska pogodowe,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śpiewa piosenkę lub powtarza historyjkę.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•nazywa uczucia, ubrania, zjawiska pogodowe, pory roku i poznane nazwy miesięcy,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•szczegółowo opisuje miesiące i zjawiska pogodowe,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czyta i pisze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śpiewa piosenkę i odgrywa historyjkę.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14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New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Adventure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3, rozdział 3: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I’M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DANCING</w:t>
            </w:r>
          </w:p>
        </w:tc>
      </w:tr>
      <w:tr w:rsidR="00515A12" w:rsidTr="00403479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znajomość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kilka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lastRenderedPageBreak/>
              <w:t>podstawowych słów.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lastRenderedPageBreak/>
              <w:t>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Zna i stosuje większość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poznanych wyrazów oraz zwrotów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poznane wyrazy oraz zwroty (str.20–27).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 xml:space="preserve">Zna wszystkie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wprowadzone słowa i wyrażenia poprawnie je zapisuje i wymawia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2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nazwy czynności</w:t>
            </w:r>
          </w:p>
          <w:p w:rsidR="00B73128" w:rsidRDefault="00C5621A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nazwy uczuć</w:t>
            </w:r>
          </w:p>
          <w:p w:rsidR="00B73128" w:rsidRDefault="00C5621A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nazwy przedmiotów domowych i mebli</w:t>
            </w:r>
          </w:p>
          <w:p w:rsidR="00B73128" w:rsidRDefault="00C5621A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słowa związane ze sportem</w:t>
            </w:r>
          </w:p>
          <w:p w:rsidR="00B73128" w:rsidRDefault="00C5621A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konstrukcje: </w:t>
            </w:r>
            <w:proofErr w:type="spellStart"/>
            <w:r>
              <w:rPr>
                <w:rFonts w:ascii="Times New Roman" w:hAnsi="Times New Roman" w:cs="Arial"/>
                <w:i/>
                <w:color w:val="000000"/>
                <w:sz w:val="22"/>
                <w:szCs w:val="22"/>
                <w:lang w:val="pl-PL"/>
              </w:rPr>
              <w:t>I'm</w:t>
            </w:r>
            <w:proofErr w:type="spellEnd"/>
            <w:r>
              <w:rPr>
                <w:rFonts w:ascii="Times New Roman" w:hAnsi="Times New Roman" w:cs="Arial"/>
                <w:i/>
                <w:color w:val="000000"/>
                <w:sz w:val="22"/>
                <w:szCs w:val="22"/>
                <w:lang w:val="pl-PL"/>
              </w:rPr>
              <w:t xml:space="preserve"> (dancing),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He's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/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She's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(jumping),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Yes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it's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(dancing)</w:t>
            </w:r>
            <w:r>
              <w:rPr>
                <w:rFonts w:ascii="Times New Roman" w:hAnsi="Times New Roman" w:cs="Calibri"/>
                <w:sz w:val="22"/>
                <w:szCs w:val="22"/>
                <w:lang w:val="pl-PL" w:eastAsia="pl-PL"/>
              </w:rPr>
              <w:t xml:space="preserve">;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val="pl-PL"/>
              </w:rPr>
              <w:t xml:space="preserve">zwroty: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Look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out!, Oh,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dear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!,</w:t>
            </w:r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He /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can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(run).</w:t>
            </w:r>
          </w:p>
          <w:p w:rsidR="00B73128" w:rsidRDefault="00C5621A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pytania: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Who's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this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Where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are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What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Chip?,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/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doing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wearing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doing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Can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throw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a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ball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Are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a (champion)?,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Have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got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/ Has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got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a (medal)?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Uczeń stosuje bogate słownictwo i struktury.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niektóre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 większości poprawnie rozwiązuje zadania na słuchanie,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•nazywa podstawowe czynności, meble i przedmioty domowe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zgodnie z usłyszanymi nazwami,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czyta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opisuje czynności wykonywane przez inne osoby,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pisze o czynnościach przedstawionych na ilustracji,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śpiewa piosenkę lub powtarza historyjkę.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•nazywa różne czynności, meble i przedmioty domowe,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•szczegółowo opisuje czynności wykonywane przez siebie i inne osoby,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•poprawnie czyta i pisze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•opisuje czynności zaprezentowane na ilustracji,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śpiewa piosenkę i odgrywa historyjkę.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14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New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Adventure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3, rozdział 4: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THERE’S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A PARK</w:t>
            </w:r>
          </w:p>
        </w:tc>
      </w:tr>
      <w:tr w:rsidR="00515A12" w:rsidTr="00403479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(str.28–35).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2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miejsc w mieście</w:t>
            </w:r>
          </w:p>
          <w:p w:rsidR="00B73128" w:rsidRDefault="00C5621A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Calibri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2"/>
                <w:szCs w:val="22"/>
                <w:lang w:val="pl-PL"/>
              </w:rPr>
              <w:t>przyimki miejsca</w:t>
            </w:r>
          </w:p>
          <w:p w:rsidR="00B73128" w:rsidRDefault="00C5621A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Calibri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2"/>
                <w:szCs w:val="22"/>
                <w:lang w:val="pl-PL"/>
              </w:rPr>
              <w:t>nazwy czynności</w:t>
            </w:r>
          </w:p>
          <w:p w:rsidR="00B73128" w:rsidRDefault="00C5621A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konstrukcje: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There's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/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isn't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a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school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There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are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shops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Let's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go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!,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Find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(girl)</w:t>
            </w:r>
          </w:p>
          <w:p w:rsidR="00B73128" w:rsidRDefault="00C5621A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pytania: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What's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this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How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many cars?,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there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a …?,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Can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see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..?,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Where's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school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behind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chair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there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a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(river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town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can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see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London?,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Where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Can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walk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Green Park?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Zadania na rozumienie ze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słuchu sprawiają mu trudność.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Częściowo 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Rozumie większość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komunikatów słownych na bazie poznanego słownictwa.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Rozumie szczegółowo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komunikaty słowne w zakresie omawianych tematów. Poprawnie rozwiązuje zadania na słuchanie.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 xml:space="preserve">Rozumie polecenia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nauczyciela, poprawnie rozwiązuje zadania na słuchanie, zwykle potrafi uzasadnić swoje odpowiedzi.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niektóre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 większości poprawnie rozwiązuje zadania na słuchanie,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•wskazuje miejsca w mieście i nazywa czynności zgodnie z usłyszanymi nazwami,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•zazwyczaj poprawnie używa przyimków miejsca,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czyta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pyta o miejsca w mieście,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opisuje swoje miasto,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śpiewa piosenkę lub powtarza historyjkę.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•nazywa miejsca w mieście,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•pyta o położenie określonych miejsc, używając właściwych przyimków,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czyta i pisze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i szczegółowo opisuje swoje miasto,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śpiewa piosenkę i odgrywa historyjkę.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14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New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Adventure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3, rozdział 5: MY DAY</w:t>
            </w:r>
          </w:p>
        </w:tc>
      </w:tr>
      <w:tr w:rsidR="00515A12" w:rsidTr="00403479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(str.36–43).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Zna wszystkie wprowadzone słowa i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wyrażenia poprawnie je zapisuje i wymawia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2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nazwy czynności życia codziennego</w:t>
            </w:r>
          </w:p>
          <w:p w:rsidR="00B73128" w:rsidRDefault="00C5621A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pory dnia</w:t>
            </w:r>
          </w:p>
          <w:p w:rsidR="00B73128" w:rsidRDefault="00C5621A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podawanie czasu</w:t>
            </w:r>
          </w:p>
          <w:p w:rsidR="00B73128" w:rsidRDefault="00C5621A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konstrukcje: </w:t>
            </w:r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I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(ge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t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up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It's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(one)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o'clock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It's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half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past (five), I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(ge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t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up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at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nine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o'clock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gets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up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at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nine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o'clock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It's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early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We're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late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Come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on!</w:t>
            </w:r>
          </w:p>
          <w:p w:rsidR="00B73128" w:rsidRDefault="00C5621A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pytania: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time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time do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does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(ge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t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up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Who's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this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Where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are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they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in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picture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(1)?,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Mickey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tired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time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Goofy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in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bathroom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there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for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breakfast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dark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time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does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(ge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t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up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daytime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?</w:t>
            </w:r>
          </w:p>
          <w:p w:rsidR="00B73128" w:rsidRDefault="00B73128">
            <w:pPr>
              <w:widowControl w:val="0"/>
              <w:suppressLineNumbers/>
              <w:rPr>
                <w:rFonts w:ascii="Times New Roman" w:hAnsi="Times New Roman" w:cs="Verdana"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niektóre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 większości poprawnie rozwiązuje zadania na słuchanie,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•wskazuje czynności życia codziennego, nazywa pory dnia, podaje pełne godziny zgodnie z usłyszanymi nazwami i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frazami,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czyta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opisuje swój dzień,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mówi i pyta o czynności wykonywane codziennie,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śpiewa piosenkę lub powtarza historyjkę,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pisze opis swojego dnia, uwzględniając godziny.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•nazywa wszystkie poznane czynności życia codziennego, pory dnia,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podaje godzinę, odczytuje godziny z zegarów,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•poprawnie czyta i pisze nazwy czynności, 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•poprawnie nazywa i pyta o czynności wykonywane codziennie,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śpiewa piosenkę lub odgrywa historyjkę,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i szczegółowo opisuje swój dzień, podając czas, w którym wykonuje określone czynności.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14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New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Adventure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3, rozdział 6: MY HOBBIES</w:t>
            </w:r>
          </w:p>
        </w:tc>
      </w:tr>
      <w:tr w:rsidR="00515A12" w:rsidTr="00403479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(str.44–51).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2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czynności</w:t>
            </w:r>
          </w:p>
          <w:p w:rsidR="00B73128" w:rsidRDefault="00C5621A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hobby</w:t>
            </w:r>
          </w:p>
          <w:p w:rsidR="00B73128" w:rsidRDefault="00C5621A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nazwy dni tygodnia</w:t>
            </w:r>
          </w:p>
          <w:p w:rsidR="00B73128" w:rsidRDefault="00C5621A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konstrukcje: </w:t>
            </w:r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 go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swimming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), He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goes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hiking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), </w:t>
            </w:r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have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art.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lessons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weekend, I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have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fun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goes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swimming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) on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Monday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), I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don't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do (karate) on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Friday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), We do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ballet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) on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Thursday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)</w:t>
            </w:r>
          </w:p>
          <w:p w:rsidR="00B73128" w:rsidRDefault="00C5621A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pytania: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What's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he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doing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Who's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this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Where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are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Who's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(dancing)?, Do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(go)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swimming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day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today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colour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word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('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Friday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')?,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Which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day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missing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Who's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does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/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do on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Monday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Where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)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girl)?,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doing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?</w:t>
            </w:r>
          </w:p>
        </w:tc>
      </w:tr>
      <w:tr w:rsidR="00B73128" w:rsidTr="00403479"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niektóre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 większości poprawnie rozwiązuje zadania na słuchanie,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•wskazuje hobby zgodnie z usłyszanymi nazwami,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•nazywa większość dni tygodnia,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czyta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mówi i pyta o hobby,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śpiewa piosenkę lub powtarza historyjkę,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pisze o swoich zainteresowaniach.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•nazywa hobby i wymienia, w który dzień tygodnia ma zajęcia dodatkowe,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•zna i nazywa dni tygodnia,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czyta i pisze nazwy hobby,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mówi i pyta o hobby,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śpiewa piosenkę lub odgrywa historyjkę,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i szczegółowo pisze o swoich zainteresowaniach.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c>
          <w:tcPr>
            <w:tcW w:w="14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New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Adventure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3, rozdział 7: LIONS EAT MEAT</w:t>
            </w:r>
          </w:p>
        </w:tc>
      </w:tr>
      <w:tr w:rsidR="00515A12" w:rsidTr="00403479">
        <w:trPr>
          <w:trHeight w:val="418"/>
        </w:trPr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B73128" w:rsidTr="00403479">
        <w:trPr>
          <w:trHeight w:val="418"/>
        </w:trPr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(str.52–59).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Zna wszystkie wprowadzone słowa i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wyrażenia poprawnie je zapisuje i wymawia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</w:tc>
      </w:tr>
      <w:tr w:rsidR="00B73128" w:rsidTr="00403479">
        <w:trPr>
          <w:trHeight w:val="418"/>
        </w:trPr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rPr>
          <w:trHeight w:val="418"/>
        </w:trPr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2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nazwy zwierząt</w:t>
            </w:r>
          </w:p>
          <w:p w:rsidR="00B73128" w:rsidRDefault="00C5621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nazwy pożywienia dla zwierząt</w:t>
            </w:r>
          </w:p>
          <w:p w:rsidR="00B73128" w:rsidRDefault="00C5621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konstrukcje: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Crocodiles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)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eat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meat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),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Fly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away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Lions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don't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eat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(gras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s),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There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are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…,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The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bird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eating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fruit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.</w:t>
            </w:r>
          </w:p>
          <w:p w:rsidR="00B73128" w:rsidRDefault="00C5621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pytania: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What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do (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crocodiles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)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eat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Who's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this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Where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are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this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?, Do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lions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eat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fruit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Have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lions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got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small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teeth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Can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see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carnivores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)?,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Which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animals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are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carnivores</w:t>
            </w:r>
            <w:proofErr w:type="spellEnd"/>
            <w:r>
              <w:rPr>
                <w:rFonts w:ascii="Times New Roman" w:hAnsi="Times New Roman" w:cs="Calibri"/>
                <w:i/>
                <w:sz w:val="22"/>
                <w:szCs w:val="22"/>
                <w:lang w:val="pl-PL" w:eastAsia="pl-PL"/>
              </w:rPr>
              <w:t>)?</w:t>
            </w:r>
          </w:p>
        </w:tc>
      </w:tr>
      <w:tr w:rsidR="00B73128" w:rsidTr="00403479">
        <w:trPr>
          <w:trHeight w:val="418"/>
        </w:trPr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rPr>
          <w:trHeight w:val="418"/>
        </w:trPr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niektóre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 większości poprawnie rozwiązuje zadania na słuchanie,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•wskazuje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zwierzęta i ich pożywienie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zgodnie z usłyszanymi nazwami,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czyta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•z problemami opisuje zwierzęta i podaje informacje, czym się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żywią,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śpiewa piosenkę lub powtarza historyjkę,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opisuje wybrane zwierzę.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•nazywa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wszystkie poznane zwierzęta i ich pożywienie,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•poprawnie czyta i pisze poznane nazwy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zwierząt, ich części ciała i pożywienia,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i szczegółowo opisuje zwierzęta i podaje informacje, czym się żywią,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•poprawnie śpiewa piosenkę i odgrywa historyjkę,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i szczegółowo mówi o wybranym zwierzęciu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rPr>
          <w:trHeight w:val="418"/>
        </w:trPr>
        <w:tc>
          <w:tcPr>
            <w:tcW w:w="14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New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Adventure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3, rozdział 8: I LIKE SURFING</w:t>
            </w:r>
          </w:p>
        </w:tc>
      </w:tr>
      <w:tr w:rsidR="00515A12" w:rsidTr="00403479">
        <w:trPr>
          <w:trHeight w:val="418"/>
        </w:trPr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A12" w:rsidRDefault="00515A12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B73128" w:rsidTr="00403479">
        <w:trPr>
          <w:trHeight w:val="418"/>
        </w:trPr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(str.60–67).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</w:tc>
      </w:tr>
      <w:tr w:rsidR="00B73128" w:rsidTr="00403479">
        <w:trPr>
          <w:trHeight w:val="418"/>
        </w:trPr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rPr>
          <w:trHeight w:val="418"/>
        </w:trPr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2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>nazwy hobby</w:t>
            </w:r>
          </w:p>
          <w:p w:rsidR="00B73128" w:rsidRDefault="00C5621A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>nazwy czynności</w:t>
            </w:r>
          </w:p>
          <w:p w:rsidR="00B73128" w:rsidRDefault="00C5621A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>nazwy dyscyplin sportowych</w:t>
            </w:r>
          </w:p>
          <w:p w:rsidR="00B73128" w:rsidRDefault="00C5621A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>nazwy sprzętu sportowego i ubrań sportowych</w:t>
            </w:r>
          </w:p>
          <w:p w:rsidR="00B73128" w:rsidRDefault="00C5621A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 xml:space="preserve">konstrukcje: </w:t>
            </w:r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I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like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swimming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), I go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swimming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), </w:t>
            </w:r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I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don't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like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diving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), He /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likes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doesn't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like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swimming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I'm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sorry,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This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fun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Let's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play,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You're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right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, Me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too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, Oh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dear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!</w:t>
            </w:r>
          </w:p>
          <w:p w:rsidR="00B73128" w:rsidRDefault="00C5621A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pytania: </w:t>
            </w:r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Do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like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(surfing)?,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Who's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this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Where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are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What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Nani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) </w:t>
            </w:r>
            <w:proofErr w:type="spellStart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doing</w:t>
            </w:r>
            <w:proofErr w:type="spellEnd"/>
            <w:r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does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like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Does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like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(surfing)?,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(his)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favourite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sport?,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What's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)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doing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Can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you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see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…?, 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Is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he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) (</w:t>
            </w:r>
            <w:proofErr w:type="spellStart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scared</w:t>
            </w:r>
            <w:proofErr w:type="spellEnd"/>
            <w:r>
              <w:rPr>
                <w:rFonts w:ascii="Times New Roman" w:hAnsi="Times New Roman" w:cs="Calibri"/>
                <w:bCs/>
                <w:i/>
                <w:sz w:val="22"/>
                <w:szCs w:val="22"/>
                <w:lang w:val="pl-PL" w:eastAsia="pl-PL"/>
              </w:rPr>
              <w:t>)?</w:t>
            </w:r>
          </w:p>
        </w:tc>
      </w:tr>
      <w:tr w:rsidR="00B73128" w:rsidTr="00403479">
        <w:trPr>
          <w:trHeight w:val="418"/>
        </w:trPr>
        <w:tc>
          <w:tcPr>
            <w:tcW w:w="23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Rozumie polecenia nauczyciela, poprawnie rozwiązuje zadania na słuchanie, zwykle potrafi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uzasadnić swoje odpowiedzi.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B73128" w:rsidRDefault="00C5621A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  <w:p w:rsidR="00B73128" w:rsidRDefault="00B73128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B73128" w:rsidTr="00403479">
        <w:trPr>
          <w:trHeight w:val="418"/>
        </w:trPr>
        <w:tc>
          <w:tcPr>
            <w:tcW w:w="230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B73128" w:rsidRDefault="00B73128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niektóre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 większości poprawnie rozwiązuje zadania na słuchanie,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•wskazuje hobby, dyscypliny sportowe, sprzęt i ubrania sportowe zgodnie z usłyszanymi nazwami,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czyta poznane słowa,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opisuje hobby, dyscypliny sportowe, sprzęt i ubrania sportowe,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•z problemami śpiewa piosenkę lub powtarza historyjkę,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•częściowo poprawnie opisuje zainteresowania swoje i kolegów.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73128" w:rsidRDefault="00C5621A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reaguje na polecenia i pytania dotyczące poznanego materiału,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•nazywa hobby, dyscypliny sportowe, sprzęt i ubrania sportowe,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czyta i pisze wszystkie poznane nazwy,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i szczegółowo opisuje hobby, dyscypliny sportowe, sprzęt i ubrania sportowe,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śpiewa piosenkę i odgrywa historyjkę,</w:t>
            </w:r>
          </w:p>
          <w:p w:rsidR="00B73128" w:rsidRDefault="00C5621A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•poprawnie i szczegółowo opisuje zainteresowania swoje i swoich kolegów.</w:t>
            </w:r>
          </w:p>
        </w:tc>
        <w:tc>
          <w:tcPr>
            <w:tcW w:w="24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128" w:rsidRDefault="00B7312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B73128" w:rsidRDefault="00B73128">
      <w:pPr>
        <w:rPr>
          <w:rFonts w:ascii="Times New Roman" w:hAnsi="Times New Roman"/>
          <w:sz w:val="22"/>
          <w:szCs w:val="22"/>
          <w:lang w:val="pl-PL"/>
        </w:rPr>
      </w:pPr>
    </w:p>
    <w:sectPr w:rsidR="00B73128" w:rsidSect="00B73128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2B8"/>
    <w:multiLevelType w:val="multilevel"/>
    <w:tmpl w:val="55E6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/>
        <w:sz w:val="16"/>
        <w:szCs w:val="16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F5A92"/>
    <w:multiLevelType w:val="multilevel"/>
    <w:tmpl w:val="B0961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i/>
        <w:sz w:val="16"/>
        <w:szCs w:val="16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192507"/>
    <w:multiLevelType w:val="multilevel"/>
    <w:tmpl w:val="7F66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/>
        <w:i w:val="0"/>
        <w:iCs w:val="0"/>
        <w:sz w:val="16"/>
        <w:szCs w:val="16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437B62"/>
    <w:multiLevelType w:val="multilevel"/>
    <w:tmpl w:val="7A103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8424E7E"/>
    <w:multiLevelType w:val="multilevel"/>
    <w:tmpl w:val="168C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/>
        <w:i w:val="0"/>
        <w:iCs w:val="0"/>
        <w:color w:val="000000"/>
        <w:sz w:val="16"/>
        <w:szCs w:val="16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E4419C3"/>
    <w:multiLevelType w:val="multilevel"/>
    <w:tmpl w:val="EFEE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/>
        <w:i w:val="0"/>
        <w:sz w:val="16"/>
        <w:szCs w:val="16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3250E4"/>
    <w:multiLevelType w:val="multilevel"/>
    <w:tmpl w:val="107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/>
        <w:sz w:val="16"/>
        <w:szCs w:val="16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C7B04EC"/>
    <w:multiLevelType w:val="multilevel"/>
    <w:tmpl w:val="E6AA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/>
        <w:i/>
        <w:sz w:val="16"/>
        <w:szCs w:val="16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FB00BE7"/>
    <w:multiLevelType w:val="multilevel"/>
    <w:tmpl w:val="C3A08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i w:val="0"/>
        <w:sz w:val="16"/>
        <w:szCs w:val="16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6986C44"/>
    <w:multiLevelType w:val="multilevel"/>
    <w:tmpl w:val="58CC1C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Times New Roman"/>
        <w:b w:val="0"/>
        <w:bCs/>
        <w:i/>
        <w:sz w:val="16"/>
        <w:szCs w:val="16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9"/>
  <w:autoHyphenation/>
  <w:hyphenationZone w:val="425"/>
  <w:characterSpacingControl w:val="doNotCompress"/>
  <w:compat>
    <w:useFELayout/>
  </w:compat>
  <w:rsids>
    <w:rsidRoot w:val="00B73128"/>
    <w:rsid w:val="003873DC"/>
    <w:rsid w:val="00403479"/>
    <w:rsid w:val="00515A12"/>
    <w:rsid w:val="00B73128"/>
    <w:rsid w:val="00C5621A"/>
    <w:rsid w:val="00E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28"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5z0">
    <w:name w:val="WW8Num35z0"/>
    <w:qFormat/>
    <w:rsid w:val="00B73128"/>
    <w:rPr>
      <w:rFonts w:ascii="Verdana" w:hAnsi="Verdana" w:cs="Times New Roman"/>
      <w:b w:val="0"/>
      <w:bCs/>
      <w:i/>
      <w:sz w:val="16"/>
      <w:szCs w:val="16"/>
      <w:lang w:val="en-US" w:eastAsia="pl-PL"/>
    </w:rPr>
  </w:style>
  <w:style w:type="character" w:customStyle="1" w:styleId="WW8Num35z1">
    <w:name w:val="WW8Num35z1"/>
    <w:qFormat/>
    <w:rsid w:val="00B73128"/>
    <w:rPr>
      <w:rFonts w:cs="Times New Roman"/>
    </w:rPr>
  </w:style>
  <w:style w:type="character" w:customStyle="1" w:styleId="WW8Num22z0">
    <w:name w:val="WW8Num22z0"/>
    <w:qFormat/>
    <w:rsid w:val="00B73128"/>
    <w:rPr>
      <w:rFonts w:ascii="Verdana" w:hAnsi="Verdana" w:cs="Times New Roman"/>
      <w:b w:val="0"/>
      <w:bCs/>
      <w:sz w:val="16"/>
      <w:szCs w:val="16"/>
      <w:lang w:val="en-US" w:eastAsia="pl-PL"/>
    </w:rPr>
  </w:style>
  <w:style w:type="character" w:customStyle="1" w:styleId="WW8Num22z1">
    <w:name w:val="WW8Num22z1"/>
    <w:qFormat/>
    <w:rsid w:val="00B73128"/>
    <w:rPr>
      <w:rFonts w:cs="Times New Roman"/>
    </w:rPr>
  </w:style>
  <w:style w:type="character" w:customStyle="1" w:styleId="WW8Num5z0">
    <w:name w:val="WW8Num5z0"/>
    <w:qFormat/>
    <w:rsid w:val="00B73128"/>
    <w:rPr>
      <w:rFonts w:ascii="Verdana" w:hAnsi="Verdana" w:cs="Times New Roman"/>
      <w:b w:val="0"/>
      <w:bCs/>
      <w:i/>
      <w:sz w:val="16"/>
      <w:szCs w:val="16"/>
      <w:lang w:val="en-US" w:eastAsia="pl-PL"/>
    </w:rPr>
  </w:style>
  <w:style w:type="character" w:customStyle="1" w:styleId="WW8Num34z0">
    <w:name w:val="WW8Num34z0"/>
    <w:qFormat/>
    <w:rsid w:val="00B73128"/>
    <w:rPr>
      <w:rFonts w:ascii="Verdana" w:hAnsi="Verdana" w:cs="Times New Roman"/>
      <w:b w:val="0"/>
      <w:i/>
      <w:sz w:val="16"/>
      <w:szCs w:val="16"/>
      <w:lang w:val="en-US" w:eastAsia="pl-PL"/>
    </w:rPr>
  </w:style>
  <w:style w:type="character" w:customStyle="1" w:styleId="WW8Num27z0">
    <w:name w:val="WW8Num27z0"/>
    <w:qFormat/>
    <w:rsid w:val="00B73128"/>
    <w:rPr>
      <w:rFonts w:ascii="Verdana" w:hAnsi="Verdana" w:cs="Times New Roman"/>
      <w:b w:val="0"/>
      <w:bCs/>
      <w:i w:val="0"/>
      <w:iCs w:val="0"/>
      <w:color w:val="000000"/>
      <w:sz w:val="16"/>
      <w:szCs w:val="16"/>
      <w:lang w:val="en-US" w:eastAsia="pl-PL"/>
    </w:rPr>
  </w:style>
  <w:style w:type="character" w:customStyle="1" w:styleId="WW8Num27z1">
    <w:name w:val="WW8Num27z1"/>
    <w:qFormat/>
    <w:rsid w:val="00B73128"/>
    <w:rPr>
      <w:rFonts w:cs="Times New Roman"/>
    </w:rPr>
  </w:style>
  <w:style w:type="character" w:customStyle="1" w:styleId="WW8Num21z0">
    <w:name w:val="WW8Num21z0"/>
    <w:qFormat/>
    <w:rsid w:val="00B73128"/>
    <w:rPr>
      <w:rFonts w:ascii="Verdana" w:hAnsi="Verdana" w:cs="Times New Roman"/>
      <w:b w:val="0"/>
      <w:i/>
      <w:sz w:val="16"/>
      <w:szCs w:val="16"/>
      <w:lang w:val="en-US" w:eastAsia="pl-PL"/>
    </w:rPr>
  </w:style>
  <w:style w:type="character" w:customStyle="1" w:styleId="WW8Num9z0">
    <w:name w:val="WW8Num9z0"/>
    <w:qFormat/>
    <w:rsid w:val="00B73128"/>
    <w:rPr>
      <w:rFonts w:ascii="Verdana" w:hAnsi="Verdana" w:cs="Times New Roman"/>
      <w:b w:val="0"/>
      <w:bCs/>
      <w:i w:val="0"/>
      <w:iCs w:val="0"/>
      <w:sz w:val="16"/>
      <w:szCs w:val="16"/>
      <w:lang w:val="en-US" w:eastAsia="pl-PL"/>
    </w:rPr>
  </w:style>
  <w:style w:type="character" w:customStyle="1" w:styleId="WW8Num9z1">
    <w:name w:val="WW8Num9z1"/>
    <w:qFormat/>
    <w:rsid w:val="00B73128"/>
    <w:rPr>
      <w:rFonts w:cs="Times New Roman"/>
    </w:rPr>
  </w:style>
  <w:style w:type="character" w:customStyle="1" w:styleId="WW8Num10z0">
    <w:name w:val="WW8Num10z0"/>
    <w:qFormat/>
    <w:rsid w:val="00B73128"/>
    <w:rPr>
      <w:rFonts w:ascii="Verdana" w:hAnsi="Verdana" w:cs="Times New Roman"/>
      <w:b w:val="0"/>
      <w:i w:val="0"/>
      <w:sz w:val="16"/>
      <w:szCs w:val="16"/>
      <w:lang w:val="en-US" w:eastAsia="pl-PL"/>
    </w:rPr>
  </w:style>
  <w:style w:type="character" w:customStyle="1" w:styleId="WW8Num10z1">
    <w:name w:val="WW8Num10z1"/>
    <w:qFormat/>
    <w:rsid w:val="00B73128"/>
    <w:rPr>
      <w:rFonts w:cs="Times New Roman"/>
    </w:rPr>
  </w:style>
  <w:style w:type="character" w:customStyle="1" w:styleId="WW8Num43z0">
    <w:name w:val="WW8Num43z0"/>
    <w:qFormat/>
    <w:rsid w:val="00B73128"/>
    <w:rPr>
      <w:rFonts w:ascii="Verdana" w:hAnsi="Verdana" w:cs="Times New Roman"/>
      <w:b w:val="0"/>
      <w:bCs/>
      <w:i w:val="0"/>
      <w:sz w:val="16"/>
      <w:szCs w:val="16"/>
      <w:lang w:val="en-US" w:eastAsia="pl-PL"/>
    </w:rPr>
  </w:style>
  <w:style w:type="character" w:customStyle="1" w:styleId="WW8Num43z1">
    <w:name w:val="WW8Num43z1"/>
    <w:qFormat/>
    <w:rsid w:val="00B73128"/>
    <w:rPr>
      <w:rFonts w:cs="Times New Roman"/>
    </w:rPr>
  </w:style>
  <w:style w:type="paragraph" w:styleId="Nagwek">
    <w:name w:val="header"/>
    <w:basedOn w:val="Normalny"/>
    <w:next w:val="Tekstpodstawowy"/>
    <w:qFormat/>
    <w:rsid w:val="00B731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73128"/>
    <w:pPr>
      <w:spacing w:after="140" w:line="288" w:lineRule="auto"/>
    </w:pPr>
  </w:style>
  <w:style w:type="paragraph" w:styleId="Lista">
    <w:name w:val="List"/>
    <w:basedOn w:val="Tekstpodstawowy"/>
    <w:rsid w:val="00B73128"/>
  </w:style>
  <w:style w:type="paragraph" w:customStyle="1" w:styleId="Caption">
    <w:name w:val="Caption"/>
    <w:basedOn w:val="Normalny"/>
    <w:qFormat/>
    <w:rsid w:val="00B731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73128"/>
    <w:pPr>
      <w:suppressLineNumbers/>
    </w:pPr>
  </w:style>
  <w:style w:type="paragraph" w:customStyle="1" w:styleId="Zawartotabeli">
    <w:name w:val="Zawartość tabeli"/>
    <w:basedOn w:val="Normalny"/>
    <w:qFormat/>
    <w:rsid w:val="00B7312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73128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73128"/>
    <w:pPr>
      <w:ind w:left="720"/>
      <w:contextualSpacing/>
    </w:pPr>
  </w:style>
  <w:style w:type="numbering" w:customStyle="1" w:styleId="WW8Num35">
    <w:name w:val="WW8Num35"/>
    <w:qFormat/>
    <w:rsid w:val="00B73128"/>
  </w:style>
  <w:style w:type="numbering" w:customStyle="1" w:styleId="WW8Num22">
    <w:name w:val="WW8Num22"/>
    <w:qFormat/>
    <w:rsid w:val="00B73128"/>
  </w:style>
  <w:style w:type="numbering" w:customStyle="1" w:styleId="WW8Num5">
    <w:name w:val="WW8Num5"/>
    <w:qFormat/>
    <w:rsid w:val="00B73128"/>
  </w:style>
  <w:style w:type="numbering" w:customStyle="1" w:styleId="WW8Num34">
    <w:name w:val="WW8Num34"/>
    <w:qFormat/>
    <w:rsid w:val="00B73128"/>
  </w:style>
  <w:style w:type="numbering" w:customStyle="1" w:styleId="WW8Num27">
    <w:name w:val="WW8Num27"/>
    <w:qFormat/>
    <w:rsid w:val="00B73128"/>
  </w:style>
  <w:style w:type="numbering" w:customStyle="1" w:styleId="WW8Num21">
    <w:name w:val="WW8Num21"/>
    <w:qFormat/>
    <w:rsid w:val="00B73128"/>
  </w:style>
  <w:style w:type="numbering" w:customStyle="1" w:styleId="WW8Num9">
    <w:name w:val="WW8Num9"/>
    <w:qFormat/>
    <w:rsid w:val="00B73128"/>
  </w:style>
  <w:style w:type="numbering" w:customStyle="1" w:styleId="WW8Num10">
    <w:name w:val="WW8Num10"/>
    <w:qFormat/>
    <w:rsid w:val="00B73128"/>
  </w:style>
  <w:style w:type="numbering" w:customStyle="1" w:styleId="WW8Num43">
    <w:name w:val="WW8Num43"/>
    <w:qFormat/>
    <w:rsid w:val="00B731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3999</Words>
  <Characters>23997</Characters>
  <Application>Microsoft Office Word</Application>
  <DocSecurity>0</DocSecurity>
  <Lines>199</Lines>
  <Paragraphs>55</Paragraphs>
  <ScaleCrop>false</ScaleCrop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11</cp:revision>
  <dcterms:created xsi:type="dcterms:W3CDTF">2017-10-20T23:40:00Z</dcterms:created>
  <dcterms:modified xsi:type="dcterms:W3CDTF">2024-02-11T12:18:00Z</dcterms:modified>
  <dc:language>pl-PL</dc:language>
</cp:coreProperties>
</file>