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D" w:rsidRPr="00060A7D" w:rsidRDefault="00060A7D" w:rsidP="00060A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</w:pPr>
      <w:r w:rsidRPr="00060A7D"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  <w:t>Poskyt</w:t>
      </w:r>
      <w:r w:rsidR="00930427"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  <w:t xml:space="preserve">ovanie dotácií na stravu od 1. </w:t>
      </w:r>
      <w:r w:rsidRPr="00060A7D"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  <w:t>1.</w:t>
      </w:r>
      <w:r w:rsidR="00930427"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  <w:t xml:space="preserve"> </w:t>
      </w:r>
      <w:r w:rsidRPr="00060A7D"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  <w:t>2023</w:t>
      </w:r>
    </w:p>
    <w:p w:rsidR="00060A7D" w:rsidRPr="00060A7D" w:rsidRDefault="00060A7D" w:rsidP="00060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Dňa 01.01.2023 nadobudol účinnosť zákon č. 496/2022 Z. z. ktorým sa mení a dopĺňa zákon č. 595/2003 Z. z. o dani z príjmov v znení neskorších predpisov a ktorým sa menia a dopĺňajú niektoré zákony (ďalej len „novela zákona o dani z príjmov“). Predmetný zákon bol zverejnený v zbierke zákonov SR: </w:t>
      </w:r>
      <w:hyperlink r:id="rId6" w:tgtFrame="_blank" w:tooltip="Externý odkaz na https://www.slov-lex.sk/pravne-predpisy/SK/ZZ/2022/496/vyhlasene_znenie.html" w:history="1">
        <w:r w:rsidRPr="00060A7D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496/2022 </w:t>
        </w:r>
        <w:proofErr w:type="spellStart"/>
        <w:r w:rsidRPr="00060A7D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Z.z</w:t>
        </w:r>
        <w:proofErr w:type="spellEnd"/>
        <w:r w:rsidRPr="00060A7D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. - Zákon, ktorým sa mení a dopĺňa </w:t>
        </w:r>
        <w:proofErr w:type="spellStart"/>
        <w:r w:rsidRPr="00060A7D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záko</w:t>
        </w:r>
        <w:proofErr w:type="spellEnd"/>
        <w:r w:rsidRPr="00060A7D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... - SLOV-LEX </w:t>
        </w:r>
      </w:hyperlink>
    </w:p>
    <w:p w:rsidR="00060A7D" w:rsidRPr="00060A7D" w:rsidRDefault="00060A7D" w:rsidP="00060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Novela zákona o dani z príjmov od 01.01.2023 upravuje poskytovanie daňového bonusu na dieťa, </w:t>
      </w:r>
      <w:r w:rsidRPr="00060A7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sk-SK"/>
        </w:rPr>
        <w:t>čo má vplyv na poskytovanie dotácií na stravu</w:t>
      </w:r>
      <w:r w:rsidRPr="00060A7D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.</w:t>
      </w:r>
    </w:p>
    <w:p w:rsidR="00060A7D" w:rsidRPr="00060A7D" w:rsidRDefault="00060A7D" w:rsidP="00060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zmysle § 52zzp ods. 4 novely zákona o dani z príjmov:</w:t>
      </w:r>
    </w:p>
    <w:p w:rsidR="00060A7D" w:rsidRPr="00060A7D" w:rsidRDefault="00060A7D" w:rsidP="00060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 xml:space="preserve">Daňovník, ktorý v zdaňovacom období dosiahol zdaniteľné príjmy podľa § 5 alebo § 6 ods. 1 </w:t>
      </w:r>
      <w:bookmarkStart w:id="0" w:name="_GoBack"/>
      <w:bookmarkEnd w:id="0"/>
      <w:r w:rsidRPr="00060A7D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a 2, si môže uplatniť daňový bonus na každé vyživované dieťa žijúce v domácnosti s daňovníkom, pričom prechodný pobyt dieťaťa mimo domácnosti nemá vplyv na uplatnenie tohto daňového bonusu. Suma daňového bonusu, o ktorú sa znižuje daň, je:</w:t>
      </w:r>
    </w:p>
    <w:p w:rsidR="00060A7D" w:rsidRPr="00060A7D" w:rsidRDefault="00060A7D" w:rsidP="00060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50 eur mesačne, ak vyživované dieťa dovŕšilo 18 rokov veku, alebo</w:t>
      </w:r>
    </w:p>
    <w:p w:rsidR="00060A7D" w:rsidRPr="00060A7D" w:rsidRDefault="00060A7D" w:rsidP="00060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sk-SK"/>
        </w:rPr>
        <w:t>140 eur mesačne, ak vyživované dieťa nedovŕšilo 18 rokov veku, </w:t>
      </w:r>
      <w:r w:rsidRPr="00060A7D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a to poslednýkrát za kalendárny mesiac, v ktorom dieťa dovŕši 18 rokov veku; </w:t>
      </w:r>
      <w:r w:rsidRPr="00060A7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sk-SK"/>
        </w:rPr>
        <w:t>to neplatí, ak sa na vyživované dieťa poskytuje dotácia na podporu výchovy k stravovacím návykom dieťaťa podľa osobitného predpisu.</w:t>
      </w:r>
      <w:r w:rsidRPr="00060A7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vertAlign w:val="superscript"/>
          <w:lang w:eastAsia="sk-SK"/>
        </w:rPr>
        <w:t>126a)</w:t>
      </w:r>
    </w:p>
    <w:p w:rsidR="00060A7D" w:rsidRPr="00060A7D" w:rsidRDefault="00060A7D" w:rsidP="00060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Odkaz na osobitný predpis je § 4 ods. 3 písm. c) zákona č. 544/2010 Z. z. o dotáciách v pôsobnosti Ministerstva práce, sociálnych vecí a rodiny SR v znení neskorších predpisov (ďalej len „zákon o dotáciách“). Predmetné ustanovenie zákona o dotáciách do 31.12.2022 umožňuje súbeh poskytovania dotácií na stravu a poberanie daňového bonusu na deti, ktoré dovŕšili 15 rokov veku. </w:t>
      </w:r>
      <w:r w:rsidRPr="00060A7D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Od 01.01.2023 novela zákona o dani z príjmov už </w:t>
      </w:r>
      <w:r w:rsidRPr="00060A7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sk-SK"/>
        </w:rPr>
        <w:t>neumožňuje súbeh</w:t>
      </w:r>
      <w:r w:rsidRPr="00060A7D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 poberania dotácie na stravu a daňového bonusu na deti do 18 rokov veku</w:t>
      </w: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 </w:t>
      </w:r>
    </w:p>
    <w:p w:rsidR="00060A7D" w:rsidRPr="00060A7D" w:rsidRDefault="00060A7D" w:rsidP="00060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 zmysle novely zákona o dani z príjmov od 01.01.2023 v prípade detí, ktorým je poskytovaná dotácia na stravu podľa § 4 ods. 3 písm. c) zákona o dotáciách, </w:t>
      </w:r>
      <w:r w:rsidRPr="00060A7D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dôjde k zmene pri deťoch v ZŠ, ktoré dovŕšili 15 rokov veku, nakoľko tieto už nebudú mať nárok na dotáciu na stravu, ak si rodič na dieťa uplatní daňový bonus</w:t>
      </w: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</w:p>
    <w:p w:rsidR="00060A7D" w:rsidRPr="00060A7D" w:rsidRDefault="00060A7D" w:rsidP="00060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Vzhľadom na novelu zákona o dani z príjmov, oprávnenosť dieťaťa na poskytnutie dotácie na stravu </w:t>
      </w:r>
      <w:r w:rsidRPr="00060A7D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od 01.01.2023</w:t>
      </w:r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jeho zákonný zástupca preukazuje zriaďovateľovi školy </w:t>
      </w:r>
      <w:hyperlink r:id="rId7" w:history="1">
        <w:r w:rsidRPr="00060A7D">
          <w:rPr>
            <w:rFonts w:ascii="Arial" w:eastAsia="Times New Roman" w:hAnsi="Arial" w:cs="Arial"/>
            <w:b/>
            <w:bCs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novým čestným vyhlásením</w:t>
        </w:r>
      </w:hyperlink>
      <w:r w:rsidRPr="00060A7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v ktorom vyhlasuje, že na toto dieťa nebude uplatnený nárok na sumu daňového zvýhodnenia na vyživované dieťa, ktoré nedovŕšilo 18 rokov veku.</w:t>
      </w:r>
    </w:p>
    <w:p w:rsidR="00060A7D" w:rsidRDefault="00060A7D"/>
    <w:sectPr w:rsidR="0006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256C"/>
    <w:multiLevelType w:val="multilevel"/>
    <w:tmpl w:val="C10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0"/>
    <w:rsid w:val="00060A7D"/>
    <w:rsid w:val="00524FEB"/>
    <w:rsid w:val="00930427"/>
    <w:rsid w:val="00C519FD"/>
    <w:rsid w:val="00DC6105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6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0A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6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60A7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60A7D"/>
    <w:rPr>
      <w:b/>
      <w:bCs/>
    </w:rPr>
  </w:style>
  <w:style w:type="character" w:styleId="Zvraznenie">
    <w:name w:val="Emphasis"/>
    <w:basedOn w:val="Predvolenpsmoodseku"/>
    <w:uiPriority w:val="20"/>
    <w:qFormat/>
    <w:rsid w:val="00060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6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0A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6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60A7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60A7D"/>
    <w:rPr>
      <w:b/>
      <w:bCs/>
    </w:rPr>
  </w:style>
  <w:style w:type="character" w:styleId="Zvraznenie">
    <w:name w:val="Emphasis"/>
    <w:basedOn w:val="Predvolenpsmoodseku"/>
    <w:uiPriority w:val="20"/>
    <w:qFormat/>
    <w:rsid w:val="00060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psvr.gov.sk/vzory-ziadosti/vzory-ziadosti-pre-oblast-socialnych-veci-a-rodiny/dotacie-pre-deti-1.html?page_id=268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2/496/vyhlasene_zn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Uctovnictvo</dc:creator>
  <cp:lastModifiedBy>admin</cp:lastModifiedBy>
  <cp:revision>1</cp:revision>
  <dcterms:created xsi:type="dcterms:W3CDTF">2023-01-03T14:45:00Z</dcterms:created>
  <dcterms:modified xsi:type="dcterms:W3CDTF">2023-01-05T13:44:00Z</dcterms:modified>
</cp:coreProperties>
</file>