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26" w:rsidRDefault="00E9774D">
      <w:pPr>
        <w:pStyle w:val="PreformattedText"/>
        <w:jc w:val="center"/>
        <w:rPr>
          <w:rFonts w:hint="eastAsia"/>
        </w:rPr>
      </w:pPr>
      <w:r>
        <w:rPr>
          <w:rFonts w:ascii="Calibri" w:hAnsi="Calibri"/>
          <w:b/>
          <w:bCs/>
          <w:i/>
          <w:iCs/>
          <w:sz w:val="24"/>
          <w:szCs w:val="24"/>
        </w:rPr>
        <w:t>Zmluva o dodávke stavebných prác</w:t>
      </w:r>
      <w:r w:rsidR="003168D3">
        <w:rPr>
          <w:rFonts w:ascii="Calibri" w:hAnsi="Calibri"/>
          <w:b/>
          <w:bCs/>
          <w:i/>
          <w:iCs/>
          <w:sz w:val="24"/>
          <w:szCs w:val="24"/>
        </w:rPr>
        <w:t xml:space="preserve"> </w:t>
      </w:r>
      <w:r w:rsidR="003168D3">
        <w:rPr>
          <w:rFonts w:ascii="Calibri" w:hAnsi="Calibri"/>
          <w:b/>
          <w:bCs/>
          <w:i/>
          <w:iCs/>
          <w:sz w:val="22"/>
          <w:szCs w:val="22"/>
        </w:rPr>
        <w:t>- návrh</w:t>
      </w:r>
    </w:p>
    <w:p w:rsidR="00B66026" w:rsidRDefault="003168D3">
      <w:pPr>
        <w:pStyle w:val="PreformattedText"/>
        <w:jc w:val="center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</w:t>
      </w:r>
    </w:p>
    <w:p w:rsidR="00B66026" w:rsidRDefault="003168D3">
      <w:pPr>
        <w:pStyle w:val="PreformattedText"/>
        <w:jc w:val="center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uzavretá podľa § 409 zákona č. 513/1991 Zb. Obchodného zákonníka v znení neskorších predpisov</w:t>
      </w:r>
    </w:p>
    <w:p w:rsidR="00B66026" w:rsidRDefault="00B66026">
      <w:pPr>
        <w:pStyle w:val="PreformattedText"/>
        <w:rPr>
          <w:rFonts w:ascii="Calibri" w:hAnsi="Calibri"/>
          <w:sz w:val="22"/>
          <w:szCs w:val="22"/>
        </w:rPr>
      </w:pPr>
    </w:p>
    <w:p w:rsidR="00B66026" w:rsidRDefault="003168D3">
      <w:pPr>
        <w:pStyle w:val="Preformatted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medzi</w:t>
      </w:r>
    </w:p>
    <w:p w:rsidR="00B66026" w:rsidRDefault="00B66026">
      <w:pPr>
        <w:pStyle w:val="PreformattedText"/>
        <w:rPr>
          <w:rFonts w:ascii="Calibri" w:hAnsi="Calibri"/>
          <w:sz w:val="22"/>
          <w:szCs w:val="22"/>
        </w:rPr>
      </w:pPr>
    </w:p>
    <w:p w:rsidR="00B66026" w:rsidRDefault="003168D3">
      <w:pPr>
        <w:pStyle w:val="PreformattedText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Objednávateľ: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Spojená škola sv. Františka z Assisi</w:t>
      </w:r>
    </w:p>
    <w:p w:rsidR="00B66026" w:rsidRDefault="003168D3">
      <w:pPr>
        <w:pStyle w:val="PreformattedText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v zastúpení: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color w:val="111111"/>
          <w:sz w:val="22"/>
          <w:szCs w:val="22"/>
          <w:shd w:val="clear" w:color="auto" w:fill="FFFFFF"/>
        </w:rPr>
        <w:t>PaedDr. Marta Sendeková, PhD</w:t>
      </w:r>
      <w:r>
        <w:rPr>
          <w:rFonts w:ascii="Calibri" w:hAnsi="Calibri" w:cs="Calibri"/>
          <w:b/>
          <w:bCs/>
          <w:color w:val="111111"/>
          <w:sz w:val="22"/>
          <w:szCs w:val="22"/>
          <w:shd w:val="clear" w:color="auto" w:fill="FFFFFF"/>
        </w:rPr>
        <w:t>.</w:t>
      </w:r>
      <w:r>
        <w:rPr>
          <w:rFonts w:ascii="Calibri" w:hAnsi="Calibri" w:cs="Calibri"/>
          <w:sz w:val="22"/>
          <w:szCs w:val="22"/>
        </w:rPr>
        <w:t xml:space="preserve">, riaditeľka </w:t>
      </w:r>
      <w:r>
        <w:rPr>
          <w:rFonts w:ascii="Calibri" w:hAnsi="Calibri" w:cs="Calibri"/>
          <w:color w:val="000000"/>
          <w:sz w:val="22"/>
          <w:szCs w:val="22"/>
        </w:rPr>
        <w:t>školy</w:t>
      </w:r>
    </w:p>
    <w:p w:rsidR="00B66026" w:rsidRDefault="003168D3">
      <w:pPr>
        <w:pStyle w:val="PreformattedText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sídlo: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Karloveská 32, 841 04 Bratislava</w:t>
      </w:r>
    </w:p>
    <w:p w:rsidR="00B66026" w:rsidRDefault="003168D3">
      <w:pPr>
        <w:pStyle w:val="PreformattedText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IČO: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42176182</w:t>
      </w:r>
      <w:r>
        <w:rPr>
          <w:rFonts w:ascii="Calibri" w:hAnsi="Calibri" w:cs="Calibri"/>
          <w:sz w:val="22"/>
          <w:szCs w:val="22"/>
        </w:rPr>
        <w:t xml:space="preserve">  </w:t>
      </w:r>
    </w:p>
    <w:p w:rsidR="00B66026" w:rsidRDefault="003168D3">
      <w:pPr>
        <w:pStyle w:val="PreformattedText"/>
        <w:tabs>
          <w:tab w:val="left" w:pos="720"/>
          <w:tab w:val="left" w:pos="1440"/>
          <w:tab w:val="left" w:pos="2160"/>
          <w:tab w:val="left" w:pos="2880"/>
          <w:tab w:val="left" w:pos="5567"/>
        </w:tabs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DIČ: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2022959246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</w:p>
    <w:p w:rsidR="00B66026" w:rsidRDefault="003168D3">
      <w:pPr>
        <w:pStyle w:val="Preformatted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IBAN: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SK 85 0200 0000 0017 3532 0851</w:t>
      </w:r>
    </w:p>
    <w:p w:rsidR="00B66026" w:rsidRDefault="003168D3">
      <w:pPr>
        <w:pStyle w:val="Preformatted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Miesto realizácie projektu:  </w:t>
      </w:r>
      <w:r>
        <w:rPr>
          <w:rFonts w:ascii="Calibri" w:hAnsi="Calibri" w:cs="Calibri"/>
          <w:sz w:val="22"/>
          <w:szCs w:val="22"/>
        </w:rPr>
        <w:tab/>
        <w:t>Spojená škola sv. Františka z Assisi 2, Karloveská 32, 841 04 Bratislava</w:t>
      </w:r>
    </w:p>
    <w:p w:rsidR="00B66026" w:rsidRDefault="003168D3">
      <w:pPr>
        <w:pStyle w:val="PreformattedText"/>
        <w:ind w:left="2880" w:hanging="2880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Názov projektu: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„Mobilná EKO trieda v Spojenej škole sv. Františka z Assisi", Elokované pracovisko Veternicová 20, 841 05 Karlova Ves </w:t>
      </w:r>
    </w:p>
    <w:p w:rsidR="00B66026" w:rsidRDefault="003168D3">
      <w:pPr>
        <w:pStyle w:val="Preformatted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(ďalej len </w:t>
      </w:r>
      <w:r w:rsidR="00C041BF">
        <w:rPr>
          <w:rFonts w:ascii="Calibri" w:hAnsi="Calibri" w:cs="Calibri"/>
          <w:sz w:val="22"/>
          <w:szCs w:val="22"/>
        </w:rPr>
        <w:t>Odberateľ</w:t>
      </w:r>
      <w:r>
        <w:rPr>
          <w:rFonts w:ascii="Calibri" w:hAnsi="Calibri" w:cs="Calibri"/>
          <w:sz w:val="22"/>
          <w:szCs w:val="22"/>
        </w:rPr>
        <w:t>)</w:t>
      </w:r>
    </w:p>
    <w:p w:rsidR="00B66026" w:rsidRDefault="003168D3">
      <w:pPr>
        <w:pStyle w:val="Preformatted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B66026" w:rsidRDefault="003168D3">
      <w:pPr>
        <w:pStyle w:val="Preformatted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B66026" w:rsidRDefault="003168D3">
      <w:pPr>
        <w:pStyle w:val="Preformatted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Dodávateľ: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B66026" w:rsidRDefault="003168D3">
      <w:pPr>
        <w:pStyle w:val="Preformatted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zastúpení:            </w:t>
      </w:r>
      <w:r>
        <w:rPr>
          <w:rFonts w:ascii="Calibri" w:hAnsi="Calibri"/>
          <w:sz w:val="22"/>
          <w:szCs w:val="22"/>
        </w:rPr>
        <w:tab/>
      </w:r>
    </w:p>
    <w:p w:rsidR="00B66026" w:rsidRDefault="003168D3">
      <w:pPr>
        <w:pStyle w:val="Preformatted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sídlo:                              </w:t>
      </w:r>
      <w:r>
        <w:rPr>
          <w:rFonts w:ascii="Calibri" w:hAnsi="Calibri"/>
          <w:sz w:val="22"/>
          <w:szCs w:val="22"/>
        </w:rPr>
        <w:tab/>
      </w:r>
    </w:p>
    <w:p w:rsidR="00B66026" w:rsidRDefault="003168D3">
      <w:pPr>
        <w:pStyle w:val="Preformatted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IČO: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B66026" w:rsidRDefault="003168D3">
      <w:pPr>
        <w:pStyle w:val="Preformatted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DIČ: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B66026" w:rsidRDefault="003168D3">
      <w:pPr>
        <w:pStyle w:val="Preformatted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platca DPH: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B66026" w:rsidRDefault="003168D3">
      <w:pPr>
        <w:pStyle w:val="Preformatted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Bankové spojenie:    </w:t>
      </w:r>
      <w:r>
        <w:rPr>
          <w:rFonts w:ascii="Calibri" w:hAnsi="Calibri"/>
          <w:sz w:val="22"/>
          <w:szCs w:val="22"/>
        </w:rPr>
        <w:tab/>
      </w:r>
    </w:p>
    <w:p w:rsidR="00B66026" w:rsidRDefault="003168D3">
      <w:pPr>
        <w:pStyle w:val="PreformattedText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Číslo účtu v tvare IBAN:  </w:t>
      </w:r>
    </w:p>
    <w:p w:rsidR="00B66026" w:rsidRDefault="00B66026">
      <w:pPr>
        <w:pStyle w:val="PreformattedText"/>
        <w:rPr>
          <w:rFonts w:ascii="Calibri" w:hAnsi="Calibri"/>
          <w:sz w:val="22"/>
          <w:szCs w:val="22"/>
        </w:rPr>
      </w:pPr>
    </w:p>
    <w:p w:rsidR="00B66026" w:rsidRDefault="003168D3">
      <w:pPr>
        <w:pStyle w:val="Preformatted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(ďalej len </w:t>
      </w:r>
      <w:r w:rsidR="00C041BF">
        <w:rPr>
          <w:rFonts w:ascii="Calibri" w:hAnsi="Calibri"/>
          <w:sz w:val="22"/>
          <w:szCs w:val="22"/>
        </w:rPr>
        <w:t>Dodávateľ</w:t>
      </w:r>
      <w:r>
        <w:rPr>
          <w:rFonts w:ascii="Calibri" w:hAnsi="Calibri"/>
          <w:sz w:val="22"/>
          <w:szCs w:val="22"/>
        </w:rPr>
        <w:t xml:space="preserve">)                                                </w:t>
      </w:r>
    </w:p>
    <w:p w:rsidR="00B66026" w:rsidRDefault="003168D3">
      <w:pPr>
        <w:pStyle w:val="Preformatted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B66026" w:rsidRDefault="003168D3">
      <w:pPr>
        <w:pStyle w:val="PreformattedTex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Čl. I.  </w:t>
      </w:r>
    </w:p>
    <w:p w:rsidR="00B66026" w:rsidRDefault="003168D3">
      <w:pPr>
        <w:pStyle w:val="PreformattedTex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Predmet zmluvy a forma obstarávania </w:t>
      </w:r>
    </w:p>
    <w:p w:rsidR="00B66026" w:rsidRDefault="00B66026">
      <w:pPr>
        <w:pStyle w:val="PreformattedText"/>
        <w:rPr>
          <w:rFonts w:ascii="Calibri" w:hAnsi="Calibri"/>
          <w:sz w:val="22"/>
          <w:szCs w:val="22"/>
        </w:rPr>
      </w:pPr>
    </w:p>
    <w:p w:rsidR="00B66026" w:rsidRDefault="003168D3">
      <w:pPr>
        <w:pStyle w:val="PreformattedText"/>
        <w:numPr>
          <w:ilvl w:val="0"/>
          <w:numId w:val="9"/>
        </w:numPr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Predmetom tejto zmluvy je záväzok </w:t>
      </w:r>
      <w:r w:rsidR="00C041BF">
        <w:rPr>
          <w:rFonts w:ascii="Calibri" w:hAnsi="Calibri"/>
          <w:sz w:val="22"/>
          <w:szCs w:val="22"/>
        </w:rPr>
        <w:t>Dodávateľa</w:t>
      </w:r>
      <w:r>
        <w:rPr>
          <w:rFonts w:ascii="Calibri" w:hAnsi="Calibri"/>
          <w:sz w:val="22"/>
          <w:szCs w:val="22"/>
        </w:rPr>
        <w:t xml:space="preserve"> dodať </w:t>
      </w:r>
      <w:r w:rsidR="00C041BF">
        <w:rPr>
          <w:rFonts w:ascii="Calibri" w:hAnsi="Calibri"/>
          <w:sz w:val="22"/>
          <w:szCs w:val="22"/>
        </w:rPr>
        <w:t>Odberateľovi</w:t>
      </w:r>
      <w:r>
        <w:rPr>
          <w:rFonts w:ascii="Calibri" w:hAnsi="Calibri"/>
          <w:sz w:val="22"/>
          <w:szCs w:val="22"/>
        </w:rPr>
        <w:t xml:space="preserve"> predmet zákazky: </w:t>
      </w:r>
      <w:r w:rsidR="00C041BF" w:rsidRPr="00E9774D">
        <w:rPr>
          <w:rFonts w:ascii="Calibri" w:hAnsi="Calibri"/>
          <w:b/>
          <w:sz w:val="22"/>
          <w:szCs w:val="22"/>
        </w:rPr>
        <w:t xml:space="preserve">Vybudovanie </w:t>
      </w:r>
      <w:r w:rsidR="00C041BF" w:rsidRPr="00C041BF">
        <w:rPr>
          <w:rFonts w:ascii="Calibri" w:hAnsi="Calibri"/>
          <w:b/>
          <w:sz w:val="22"/>
          <w:szCs w:val="22"/>
        </w:rPr>
        <w:t>m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obilnej EKO triedy v Spojenej škole sv. Františka z Assisi", Elokované pracovisko Veternicová 20, 841 05 Karlova Ves – </w:t>
      </w:r>
      <w:r>
        <w:rPr>
          <w:rFonts w:ascii="Calibri" w:eastAsia="Times New Roman" w:hAnsi="Calibri" w:cs="Calibri"/>
          <w:sz w:val="22"/>
          <w:szCs w:val="22"/>
        </w:rPr>
        <w:t xml:space="preserve">(ďalej len </w:t>
      </w:r>
      <w:r w:rsidR="00C041BF">
        <w:rPr>
          <w:rFonts w:ascii="Calibri" w:eastAsia="Times New Roman" w:hAnsi="Calibri" w:cs="Calibri"/>
          <w:sz w:val="22"/>
          <w:szCs w:val="22"/>
        </w:rPr>
        <w:t>„predmet zákazky“</w:t>
      </w:r>
      <w:r>
        <w:rPr>
          <w:rFonts w:ascii="Calibri" w:eastAsia="Times New Roman" w:hAnsi="Calibri" w:cs="Calibri"/>
          <w:sz w:val="22"/>
          <w:szCs w:val="22"/>
        </w:rPr>
        <w:t>).</w:t>
      </w:r>
    </w:p>
    <w:p w:rsidR="00B66026" w:rsidRDefault="003168D3">
      <w:pPr>
        <w:pStyle w:val="PreformattedText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Táto zmluva sa uzatvára ako výsledok verejného obstarávania vykonaného podľa zákona č.343/2015 Z. z. o verejnom obstarávaní v znení neskorších predpisov (ďalej len „ZVO“). </w:t>
      </w:r>
      <w:r w:rsidR="0046287B">
        <w:rPr>
          <w:rFonts w:ascii="Calibri" w:hAnsi="Calibri"/>
          <w:sz w:val="22"/>
          <w:szCs w:val="22"/>
        </w:rPr>
        <w:t>Odberateľ</w:t>
      </w:r>
      <w:r>
        <w:rPr>
          <w:rFonts w:ascii="Calibri" w:hAnsi="Calibri"/>
          <w:sz w:val="22"/>
          <w:szCs w:val="22"/>
        </w:rPr>
        <w:t xml:space="preserve"> na obstaranie predmetu </w:t>
      </w:r>
      <w:r w:rsidR="00C041BF">
        <w:rPr>
          <w:rFonts w:ascii="Calibri" w:hAnsi="Calibri"/>
          <w:sz w:val="22"/>
          <w:szCs w:val="22"/>
        </w:rPr>
        <w:t>zákazky</w:t>
      </w:r>
      <w:r>
        <w:rPr>
          <w:rFonts w:ascii="Calibri" w:hAnsi="Calibri"/>
          <w:sz w:val="22"/>
          <w:szCs w:val="22"/>
        </w:rPr>
        <w:t xml:space="preserve"> použil postup zákazky s nízkou hodnotou podľa § 117  ZVO.</w:t>
      </w:r>
    </w:p>
    <w:p w:rsidR="00B66026" w:rsidRDefault="003168D3">
      <w:pPr>
        <w:pStyle w:val="PreformattedText"/>
        <w:numPr>
          <w:ilvl w:val="0"/>
          <w:numId w:val="9"/>
        </w:numPr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Predmetom </w:t>
      </w:r>
      <w:r w:rsidR="00C041BF">
        <w:rPr>
          <w:rFonts w:ascii="Calibri" w:hAnsi="Calibri"/>
          <w:sz w:val="22"/>
          <w:szCs w:val="22"/>
        </w:rPr>
        <w:t>zákazky sú stavebné práce</w:t>
      </w:r>
      <w:r w:rsidR="00B12C0A">
        <w:rPr>
          <w:rFonts w:ascii="Calibri" w:hAnsi="Calibri"/>
          <w:sz w:val="22"/>
          <w:szCs w:val="22"/>
        </w:rPr>
        <w:t xml:space="preserve"> – výroba mobilnej eko triedy podľa technickej špecifikácie, jej doprava na miesto montáže a montáž - </w:t>
      </w:r>
      <w:r>
        <w:rPr>
          <w:rFonts w:ascii="Calibri" w:hAnsi="Calibri"/>
          <w:sz w:val="22"/>
          <w:szCs w:val="22"/>
        </w:rPr>
        <w:t xml:space="preserve">a záväzok </w:t>
      </w:r>
      <w:r w:rsidR="00C041BF">
        <w:rPr>
          <w:rFonts w:ascii="Calibri" w:hAnsi="Calibri"/>
          <w:sz w:val="22"/>
          <w:szCs w:val="22"/>
        </w:rPr>
        <w:t>Odberateľa</w:t>
      </w:r>
      <w:r>
        <w:rPr>
          <w:rFonts w:ascii="Calibri" w:hAnsi="Calibri"/>
          <w:sz w:val="22"/>
          <w:szCs w:val="22"/>
        </w:rPr>
        <w:t xml:space="preserve"> predmet </w:t>
      </w:r>
      <w:r w:rsidR="00C041BF">
        <w:rPr>
          <w:rFonts w:ascii="Calibri" w:hAnsi="Calibri"/>
          <w:sz w:val="22"/>
          <w:szCs w:val="22"/>
        </w:rPr>
        <w:t>zákazky</w:t>
      </w:r>
      <w:r>
        <w:rPr>
          <w:rFonts w:ascii="Calibri" w:hAnsi="Calibri"/>
          <w:sz w:val="22"/>
          <w:szCs w:val="22"/>
        </w:rPr>
        <w:t xml:space="preserve"> prevziať a zaplatiť dohodnutú kúpnu cenu.   </w:t>
      </w:r>
      <w:r>
        <w:rPr>
          <w:sz w:val="22"/>
          <w:szCs w:val="22"/>
        </w:rPr>
        <w:t xml:space="preserve"> </w:t>
      </w:r>
    </w:p>
    <w:p w:rsidR="00B66026" w:rsidRDefault="00B66026">
      <w:pPr>
        <w:pStyle w:val="PreformattedText"/>
        <w:jc w:val="both"/>
        <w:rPr>
          <w:rFonts w:hint="eastAsia"/>
        </w:rPr>
      </w:pPr>
    </w:p>
    <w:p w:rsidR="00B66026" w:rsidRDefault="00B66026">
      <w:pPr>
        <w:pStyle w:val="PreformattedText"/>
        <w:jc w:val="both"/>
        <w:rPr>
          <w:rFonts w:hint="eastAsia"/>
        </w:rPr>
      </w:pPr>
    </w:p>
    <w:p w:rsidR="00B66026" w:rsidRDefault="00B66026">
      <w:pPr>
        <w:pStyle w:val="PreformattedText"/>
        <w:jc w:val="both"/>
        <w:rPr>
          <w:rFonts w:hint="eastAsia"/>
        </w:rPr>
      </w:pPr>
    </w:p>
    <w:p w:rsidR="00B66026" w:rsidRDefault="003168D3">
      <w:pPr>
        <w:pStyle w:val="PreformattedTex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Čl. II.  </w:t>
      </w:r>
    </w:p>
    <w:p w:rsidR="00B66026" w:rsidRDefault="003168D3">
      <w:pPr>
        <w:pStyle w:val="PreformattedTex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Predmet plnenia</w:t>
      </w:r>
    </w:p>
    <w:p w:rsidR="00B66026" w:rsidRDefault="00C041BF">
      <w:pPr>
        <w:pStyle w:val="PreformattedTex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Dodávateľ</w:t>
      </w:r>
      <w:r w:rsidR="003168D3">
        <w:rPr>
          <w:rFonts w:ascii="Calibri" w:hAnsi="Calibri"/>
          <w:sz w:val="22"/>
          <w:szCs w:val="22"/>
        </w:rPr>
        <w:t xml:space="preserve"> sa zaväzuje dodať </w:t>
      </w:r>
      <w:r>
        <w:rPr>
          <w:rFonts w:ascii="Calibri" w:hAnsi="Calibri"/>
          <w:sz w:val="22"/>
          <w:szCs w:val="22"/>
        </w:rPr>
        <w:t>Odberateľovi</w:t>
      </w:r>
      <w:r w:rsidR="003168D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predmet zákazky</w:t>
      </w:r>
      <w:r w:rsidR="003168D3">
        <w:rPr>
          <w:rFonts w:ascii="Calibri" w:hAnsi="Calibri"/>
          <w:sz w:val="22"/>
          <w:szCs w:val="22"/>
        </w:rPr>
        <w:t xml:space="preserve"> v rozsahu a množstve vymedzenom touto zmluvou  a previesť na </w:t>
      </w:r>
      <w:r>
        <w:rPr>
          <w:rFonts w:ascii="Calibri" w:hAnsi="Calibri"/>
          <w:sz w:val="22"/>
          <w:szCs w:val="22"/>
        </w:rPr>
        <w:t>Odberateľa</w:t>
      </w:r>
      <w:r w:rsidR="003168D3">
        <w:rPr>
          <w:rFonts w:ascii="Calibri" w:hAnsi="Calibri"/>
          <w:sz w:val="22"/>
          <w:szCs w:val="22"/>
        </w:rPr>
        <w:t xml:space="preserve"> vlastnícke právo k tomuto </w:t>
      </w:r>
      <w:r>
        <w:rPr>
          <w:rFonts w:ascii="Calibri" w:hAnsi="Calibri"/>
          <w:sz w:val="22"/>
          <w:szCs w:val="22"/>
        </w:rPr>
        <w:t>predmetu zákazky</w:t>
      </w:r>
      <w:r w:rsidR="003168D3">
        <w:rPr>
          <w:rFonts w:ascii="Calibri" w:hAnsi="Calibri"/>
          <w:sz w:val="22"/>
          <w:szCs w:val="22"/>
        </w:rPr>
        <w:t>.</w:t>
      </w:r>
    </w:p>
    <w:p w:rsidR="00B66026" w:rsidRDefault="00C041BF">
      <w:pPr>
        <w:pStyle w:val="PreformattedTex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Odberateľ</w:t>
      </w:r>
      <w:r w:rsidR="003168D3">
        <w:rPr>
          <w:rFonts w:ascii="Calibri" w:hAnsi="Calibri"/>
          <w:sz w:val="22"/>
          <w:szCs w:val="22"/>
        </w:rPr>
        <w:t xml:space="preserve"> sa zaväzuje prevziať </w:t>
      </w:r>
      <w:r>
        <w:rPr>
          <w:rFonts w:ascii="Calibri" w:hAnsi="Calibri"/>
          <w:sz w:val="22"/>
          <w:szCs w:val="22"/>
        </w:rPr>
        <w:t>predmet zákazky</w:t>
      </w:r>
      <w:r w:rsidR="003168D3">
        <w:rPr>
          <w:rFonts w:ascii="Calibri" w:hAnsi="Calibri"/>
          <w:sz w:val="22"/>
          <w:szCs w:val="22"/>
        </w:rPr>
        <w:t xml:space="preserve"> a zaplatiť cenu stanovenú v tejto zmluve.</w:t>
      </w:r>
    </w:p>
    <w:p w:rsidR="00B66026" w:rsidRDefault="00C041BF">
      <w:pPr>
        <w:pStyle w:val="PreformattedTex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Dodávateľ</w:t>
      </w:r>
      <w:r w:rsidR="003168D3">
        <w:rPr>
          <w:rFonts w:ascii="Calibri" w:hAnsi="Calibri"/>
          <w:sz w:val="22"/>
          <w:szCs w:val="22"/>
        </w:rPr>
        <w:t xml:space="preserve"> je povinný </w:t>
      </w:r>
      <w:r>
        <w:rPr>
          <w:rFonts w:ascii="Calibri" w:hAnsi="Calibri"/>
          <w:sz w:val="22"/>
          <w:szCs w:val="22"/>
        </w:rPr>
        <w:t>Odberateľovi</w:t>
      </w:r>
      <w:r w:rsidR="003168D3">
        <w:rPr>
          <w:rFonts w:ascii="Calibri" w:hAnsi="Calibri"/>
          <w:sz w:val="22"/>
          <w:szCs w:val="22"/>
        </w:rPr>
        <w:t xml:space="preserve"> dodať </w:t>
      </w:r>
      <w:r>
        <w:rPr>
          <w:rFonts w:ascii="Calibri" w:hAnsi="Calibri"/>
          <w:sz w:val="22"/>
          <w:szCs w:val="22"/>
        </w:rPr>
        <w:t>predmet zákazky</w:t>
      </w:r>
      <w:r w:rsidR="003168D3">
        <w:rPr>
          <w:rFonts w:ascii="Calibri" w:hAnsi="Calibri"/>
          <w:sz w:val="22"/>
          <w:szCs w:val="22"/>
        </w:rPr>
        <w:t xml:space="preserve">, odovzdať doklady, ktoré sa </w:t>
      </w:r>
      <w:r>
        <w:rPr>
          <w:rFonts w:ascii="Calibri" w:hAnsi="Calibri"/>
          <w:sz w:val="22"/>
          <w:szCs w:val="22"/>
        </w:rPr>
        <w:t>k nemu</w:t>
      </w:r>
      <w:r w:rsidR="003168D3">
        <w:rPr>
          <w:rFonts w:ascii="Calibri" w:hAnsi="Calibri"/>
          <w:sz w:val="22"/>
          <w:szCs w:val="22"/>
        </w:rPr>
        <w:t xml:space="preserve"> vzťahujú a    ktoré sú potrebné na prevzatie a užívanie </w:t>
      </w:r>
      <w:r>
        <w:rPr>
          <w:rFonts w:ascii="Calibri" w:hAnsi="Calibri"/>
          <w:sz w:val="22"/>
          <w:szCs w:val="22"/>
        </w:rPr>
        <w:t>predmetu zákazky</w:t>
      </w:r>
      <w:r w:rsidR="003168D3">
        <w:rPr>
          <w:rFonts w:ascii="Calibri" w:hAnsi="Calibri"/>
          <w:sz w:val="22"/>
          <w:szCs w:val="22"/>
        </w:rPr>
        <w:t xml:space="preserve"> a poskytnúť zákonnú záručnú lehotu.</w:t>
      </w:r>
    </w:p>
    <w:p w:rsidR="00B66026" w:rsidRDefault="003168D3">
      <w:pPr>
        <w:pStyle w:val="Preformatted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B66026" w:rsidRDefault="003168D3">
      <w:pPr>
        <w:pStyle w:val="PreformattedTex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Čl. III.  </w:t>
      </w:r>
    </w:p>
    <w:p w:rsidR="00B66026" w:rsidRDefault="003168D3">
      <w:pPr>
        <w:pStyle w:val="PreformattedText"/>
        <w:jc w:val="center"/>
        <w:rPr>
          <w:rFonts w:hint="eastAsia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Čas plnenia a miesto plnenia</w:t>
      </w:r>
    </w:p>
    <w:p w:rsidR="00B66026" w:rsidRDefault="00C041BF">
      <w:pPr>
        <w:pStyle w:val="PreformattedText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Dodávateľ</w:t>
      </w:r>
      <w:r w:rsidR="003168D3">
        <w:rPr>
          <w:rFonts w:ascii="Calibri" w:hAnsi="Calibri"/>
          <w:sz w:val="22"/>
          <w:szCs w:val="22"/>
        </w:rPr>
        <w:t xml:space="preserve"> sa zaväzuje dodať </w:t>
      </w:r>
      <w:r>
        <w:rPr>
          <w:rFonts w:ascii="Calibri" w:hAnsi="Calibri"/>
          <w:sz w:val="22"/>
          <w:szCs w:val="22"/>
        </w:rPr>
        <w:t>Odberateľovi predmet zákazky</w:t>
      </w:r>
      <w:r w:rsidR="003168D3">
        <w:rPr>
          <w:rFonts w:ascii="Calibri" w:hAnsi="Calibri"/>
          <w:sz w:val="22"/>
          <w:szCs w:val="22"/>
        </w:rPr>
        <w:t xml:space="preserve"> v rozsahu a kvalite </w:t>
      </w:r>
      <w:r w:rsidR="00B12C0A">
        <w:rPr>
          <w:rFonts w:ascii="Calibri" w:hAnsi="Calibri"/>
          <w:sz w:val="22"/>
          <w:szCs w:val="22"/>
        </w:rPr>
        <w:t xml:space="preserve">podľa technickej špecifikácie </w:t>
      </w:r>
      <w:r w:rsidR="003168D3">
        <w:rPr>
          <w:rFonts w:ascii="Calibri" w:hAnsi="Calibri"/>
          <w:sz w:val="22"/>
          <w:szCs w:val="22"/>
        </w:rPr>
        <w:t xml:space="preserve">v termíne najneskôr do 60 dní od podpísania zmluvy.  </w:t>
      </w:r>
    </w:p>
    <w:p w:rsidR="00B66026" w:rsidRDefault="003168D3">
      <w:pPr>
        <w:pStyle w:val="PreformattedText"/>
        <w:numPr>
          <w:ilvl w:val="0"/>
          <w:numId w:val="11"/>
        </w:numPr>
        <w:rPr>
          <w:rFonts w:hint="eastAsia"/>
        </w:rPr>
      </w:pPr>
      <w:r>
        <w:rPr>
          <w:rFonts w:ascii="Calibri" w:hAnsi="Calibri"/>
          <w:sz w:val="22"/>
          <w:szCs w:val="22"/>
        </w:rPr>
        <w:t>Miestom plnenia zmluvy je Spojená škola sv. Františka z Assisi, Karloveská 32, 841 045 Bratislava</w:t>
      </w:r>
      <w:r w:rsidR="00BF701D">
        <w:rPr>
          <w:rFonts w:ascii="Calibri" w:hAnsi="Calibri"/>
          <w:sz w:val="22"/>
          <w:szCs w:val="22"/>
        </w:rPr>
        <w:t xml:space="preserve">, </w:t>
      </w:r>
      <w:r w:rsidR="00C041BF">
        <w:rPr>
          <w:rFonts w:ascii="Calibri" w:hAnsi="Calibri"/>
          <w:sz w:val="22"/>
          <w:szCs w:val="22"/>
        </w:rPr>
        <w:t>elokované pracovisko Veternicova 20, Bratislava.</w:t>
      </w:r>
    </w:p>
    <w:p w:rsidR="00B66026" w:rsidRDefault="00C041BF">
      <w:pPr>
        <w:pStyle w:val="Standard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Dodávateľ</w:t>
      </w:r>
      <w:r w:rsidR="003168D3">
        <w:rPr>
          <w:rFonts w:ascii="Calibri" w:hAnsi="Calibri"/>
          <w:sz w:val="22"/>
          <w:szCs w:val="22"/>
        </w:rPr>
        <w:t xml:space="preserve"> bude </w:t>
      </w:r>
      <w:r>
        <w:rPr>
          <w:rFonts w:ascii="Calibri" w:hAnsi="Calibri"/>
          <w:sz w:val="22"/>
          <w:szCs w:val="22"/>
        </w:rPr>
        <w:t>Odberateľovi</w:t>
      </w:r>
      <w:r w:rsidR="003168D3">
        <w:rPr>
          <w:rFonts w:ascii="Calibri" w:hAnsi="Calibri"/>
          <w:sz w:val="22"/>
          <w:szCs w:val="22"/>
        </w:rPr>
        <w:t xml:space="preserve"> avizovať dodávku predmetu </w:t>
      </w:r>
      <w:r>
        <w:rPr>
          <w:rFonts w:ascii="Calibri" w:hAnsi="Calibri"/>
          <w:sz w:val="22"/>
          <w:szCs w:val="22"/>
        </w:rPr>
        <w:t>zákazky</w:t>
      </w:r>
      <w:r w:rsidR="003168D3">
        <w:rPr>
          <w:rFonts w:ascii="Calibri" w:hAnsi="Calibri"/>
          <w:sz w:val="22"/>
          <w:szCs w:val="22"/>
        </w:rPr>
        <w:t xml:space="preserve"> telefonicky, najmenej 3 dni pred dňom dodania.</w:t>
      </w:r>
    </w:p>
    <w:p w:rsidR="00B66026" w:rsidRDefault="003168D3">
      <w:pPr>
        <w:pStyle w:val="Standard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Dodávka </w:t>
      </w:r>
      <w:r w:rsidR="00C041BF">
        <w:rPr>
          <w:rFonts w:ascii="Calibri" w:hAnsi="Calibri"/>
          <w:sz w:val="22"/>
          <w:szCs w:val="22"/>
        </w:rPr>
        <w:t>predmetu zákazky</w:t>
      </w:r>
      <w:r>
        <w:rPr>
          <w:rFonts w:ascii="Calibri" w:hAnsi="Calibri"/>
          <w:sz w:val="22"/>
          <w:szCs w:val="22"/>
        </w:rPr>
        <w:t xml:space="preserve"> bude splnená odovzdaním predmetu zákazky  </w:t>
      </w:r>
      <w:r w:rsidR="00C041BF">
        <w:rPr>
          <w:rFonts w:ascii="Calibri" w:hAnsi="Calibri"/>
          <w:sz w:val="22"/>
          <w:szCs w:val="22"/>
        </w:rPr>
        <w:t>Odberateľovi</w:t>
      </w:r>
      <w:r>
        <w:rPr>
          <w:rFonts w:ascii="Calibri" w:hAnsi="Calibri"/>
          <w:sz w:val="22"/>
          <w:szCs w:val="22"/>
        </w:rPr>
        <w:t>.</w:t>
      </w:r>
    </w:p>
    <w:p w:rsidR="00B66026" w:rsidRDefault="00C041BF">
      <w:pPr>
        <w:pStyle w:val="Standard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Odberateľ</w:t>
      </w:r>
      <w:r w:rsidR="003168D3">
        <w:rPr>
          <w:rFonts w:ascii="Calibri" w:hAnsi="Calibri"/>
          <w:sz w:val="22"/>
          <w:szCs w:val="22"/>
        </w:rPr>
        <w:t xml:space="preserve"> si vyhradzuje právo odmietnuť prevzatie chybnej, poškodenej alebo nekompletnej dodávky</w:t>
      </w:r>
      <w:r>
        <w:rPr>
          <w:rFonts w:ascii="Calibri" w:hAnsi="Calibri"/>
          <w:sz w:val="22"/>
          <w:szCs w:val="22"/>
        </w:rPr>
        <w:t xml:space="preserve"> predmetu zákazky</w:t>
      </w:r>
      <w:r w:rsidR="003168D3">
        <w:rPr>
          <w:rFonts w:ascii="Calibri" w:hAnsi="Calibri"/>
          <w:sz w:val="22"/>
          <w:szCs w:val="22"/>
        </w:rPr>
        <w:t>.</w:t>
      </w:r>
    </w:p>
    <w:p w:rsidR="00B66026" w:rsidRDefault="003168D3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B66026" w:rsidRDefault="003168D3">
      <w:pPr>
        <w:pStyle w:val="PreformattedTex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Čl. IV.  </w:t>
      </w:r>
    </w:p>
    <w:p w:rsidR="00B66026" w:rsidRDefault="003168D3">
      <w:pPr>
        <w:pStyle w:val="PreformattedTex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Cena</w:t>
      </w:r>
    </w:p>
    <w:p w:rsidR="00B66026" w:rsidRDefault="003168D3">
      <w:pPr>
        <w:pStyle w:val="PreformattedText"/>
        <w:numPr>
          <w:ilvl w:val="0"/>
          <w:numId w:val="12"/>
        </w:numPr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Kúpna cena </w:t>
      </w:r>
      <w:r w:rsidR="00C041BF">
        <w:rPr>
          <w:rFonts w:ascii="Calibri" w:hAnsi="Calibri"/>
          <w:sz w:val="22"/>
          <w:szCs w:val="22"/>
        </w:rPr>
        <w:t>predmetu zákazky</w:t>
      </w:r>
      <w:r>
        <w:rPr>
          <w:rFonts w:ascii="Calibri" w:hAnsi="Calibri"/>
          <w:sz w:val="22"/>
          <w:szCs w:val="22"/>
        </w:rPr>
        <w:t xml:space="preserve"> bola stanovená na základe verejného obstarávania</w:t>
      </w:r>
      <w:r w:rsidR="00B12C0A">
        <w:rPr>
          <w:rFonts w:ascii="Calibri" w:hAnsi="Calibri"/>
          <w:sz w:val="22"/>
          <w:szCs w:val="22"/>
        </w:rPr>
        <w:t xml:space="preserve"> pre zákazku s nízkou hodnotou</w:t>
      </w:r>
      <w:r>
        <w:rPr>
          <w:rFonts w:ascii="Calibri" w:hAnsi="Calibri"/>
          <w:sz w:val="22"/>
          <w:szCs w:val="22"/>
        </w:rPr>
        <w:t xml:space="preserve">.  </w:t>
      </w:r>
    </w:p>
    <w:p w:rsidR="00B66026" w:rsidRDefault="003168D3">
      <w:pPr>
        <w:pStyle w:val="Standard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Kúpnou cenou sa rozumie cena </w:t>
      </w:r>
      <w:r w:rsidR="00C041BF">
        <w:rPr>
          <w:rFonts w:ascii="Calibri" w:hAnsi="Calibri"/>
          <w:sz w:val="22"/>
          <w:szCs w:val="22"/>
        </w:rPr>
        <w:t>stavebných prác</w:t>
      </w:r>
      <w:r>
        <w:rPr>
          <w:rFonts w:ascii="Calibri" w:hAnsi="Calibri"/>
          <w:sz w:val="22"/>
          <w:szCs w:val="22"/>
        </w:rPr>
        <w:t xml:space="preserve"> vrátane dopravných  nákladov,  ceny obalov balenia, vrátane montáže, inštalácie, uvedenia do prevádzky, odskúšania, zaškolenia.</w:t>
      </w:r>
    </w:p>
    <w:p w:rsidR="00B66026" w:rsidRDefault="003168D3">
      <w:pPr>
        <w:pStyle w:val="PreformattedText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za predmet zákazky spolu bez DPH:       </w:t>
      </w:r>
    </w:p>
    <w:p w:rsidR="00B66026" w:rsidRDefault="003168D3">
      <w:pPr>
        <w:pStyle w:val="PreformattedText"/>
        <w:ind w:left="72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DPH  %:  </w:t>
      </w:r>
    </w:p>
    <w:p w:rsidR="00B66026" w:rsidRDefault="003168D3" w:rsidP="00C041BF">
      <w:pPr>
        <w:pStyle w:val="PreformattedTex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za predmet zákazky spolu s DPH: </w:t>
      </w:r>
      <w:r>
        <w:rPr>
          <w:rFonts w:ascii="Calibri" w:hAnsi="Calibri"/>
          <w:sz w:val="22"/>
          <w:szCs w:val="22"/>
        </w:rPr>
        <w:tab/>
        <w:t xml:space="preserve">   </w:t>
      </w:r>
    </w:p>
    <w:p w:rsidR="00B66026" w:rsidRDefault="003168D3" w:rsidP="00C041BF">
      <w:pPr>
        <w:pStyle w:val="PreformattedTex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za predmet zákazky spolu slovom:</w:t>
      </w:r>
    </w:p>
    <w:p w:rsidR="00B66026" w:rsidRDefault="003168D3">
      <w:pPr>
        <w:pStyle w:val="PreformattedText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</w:t>
      </w:r>
      <w:r w:rsidR="00C041BF">
        <w:rPr>
          <w:rFonts w:ascii="Calibri" w:hAnsi="Calibri"/>
          <w:sz w:val="22"/>
          <w:szCs w:val="22"/>
        </w:rPr>
        <w:t>predmetu zákazky</w:t>
      </w:r>
      <w:r>
        <w:rPr>
          <w:rFonts w:ascii="Calibri" w:hAnsi="Calibri"/>
          <w:sz w:val="22"/>
          <w:szCs w:val="22"/>
        </w:rPr>
        <w:t xml:space="preserve"> uvedená v ods. 3 tohto článku je cenou maximálnou a konečnou.</w:t>
      </w:r>
    </w:p>
    <w:p w:rsidR="00B66026" w:rsidRDefault="003168D3">
      <w:pPr>
        <w:pStyle w:val="Preformatted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B66026" w:rsidRDefault="003168D3">
      <w:pPr>
        <w:pStyle w:val="PreformattedTex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Čl. V.  </w:t>
      </w:r>
    </w:p>
    <w:p w:rsidR="00B66026" w:rsidRDefault="003168D3">
      <w:pPr>
        <w:pStyle w:val="PreformattedTex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Platobné podmienky</w:t>
      </w:r>
    </w:p>
    <w:p w:rsidR="00E9774D" w:rsidRPr="00E9774D" w:rsidRDefault="00E9774D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774D">
        <w:rPr>
          <w:rFonts w:asciiTheme="minorHAnsi" w:hAnsiTheme="minorHAnsi" w:cstheme="minorHAnsi"/>
          <w:iCs/>
          <w:sz w:val="22"/>
          <w:szCs w:val="22"/>
        </w:rPr>
        <w:t xml:space="preserve">Táto zmluva sa uzatvára v rámci projektu </w:t>
      </w:r>
      <w:r w:rsidR="00A04B79">
        <w:rPr>
          <w:rFonts w:asciiTheme="minorHAnsi" w:hAnsiTheme="minorHAnsi" w:cstheme="minorHAnsi"/>
          <w:iCs/>
          <w:sz w:val="22"/>
          <w:szCs w:val="22"/>
        </w:rPr>
        <w:t>ACC03P04 Slnko v sieti – Klimatické vzdelávanie a adaptačné opatrenia v škole</w:t>
      </w:r>
      <w:r w:rsidRPr="00E9774D">
        <w:rPr>
          <w:rFonts w:asciiTheme="minorHAnsi" w:hAnsiTheme="minorHAnsi" w:cstheme="minorHAnsi"/>
          <w:iCs/>
          <w:sz w:val="22"/>
          <w:szCs w:val="22"/>
        </w:rPr>
        <w:t>, financovaného z Grantov EHP/Nórskych grantov a štátneho rozpočtu Slovenskej republiky</w:t>
      </w:r>
      <w:r>
        <w:rPr>
          <w:rFonts w:asciiTheme="minorHAnsi" w:hAnsiTheme="minorHAnsi" w:cstheme="minorHAnsi"/>
          <w:iCs/>
          <w:sz w:val="22"/>
          <w:szCs w:val="22"/>
        </w:rPr>
        <w:t>.</w:t>
      </w:r>
    </w:p>
    <w:p w:rsidR="00B66026" w:rsidRDefault="003168D3">
      <w:pPr>
        <w:pStyle w:val="Standard"/>
        <w:numPr>
          <w:ilvl w:val="0"/>
          <w:numId w:val="13"/>
        </w:numPr>
        <w:jc w:val="both"/>
        <w:rPr>
          <w:rFonts w:hint="eastAsia"/>
        </w:rPr>
      </w:pPr>
      <w:r>
        <w:rPr>
          <w:rFonts w:ascii="Calibri" w:hAnsi="Calibri" w:cs="Calibri"/>
          <w:spacing w:val="-1"/>
          <w:sz w:val="22"/>
          <w:szCs w:val="23"/>
        </w:rPr>
        <w:t xml:space="preserve">Predmet zákazky bude financovaný </w:t>
      </w:r>
      <w:r>
        <w:rPr>
          <w:rFonts w:ascii="Calibri" w:hAnsi="Calibri" w:cs="Calibri"/>
          <w:sz w:val="22"/>
          <w:szCs w:val="22"/>
        </w:rPr>
        <w:t xml:space="preserve">formou </w:t>
      </w:r>
      <w:r>
        <w:rPr>
          <w:rFonts w:ascii="Calibri" w:hAnsi="Calibri" w:cs="Calibri"/>
          <w:spacing w:val="-1"/>
          <w:sz w:val="22"/>
          <w:szCs w:val="22"/>
        </w:rPr>
        <w:t>bezhotovostného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platobného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styku.</w:t>
      </w:r>
    </w:p>
    <w:p w:rsidR="00B66026" w:rsidRDefault="003168D3">
      <w:pPr>
        <w:pStyle w:val="PreformattedText"/>
        <w:numPr>
          <w:ilvl w:val="0"/>
          <w:numId w:val="13"/>
        </w:numPr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Cena za dodaný </w:t>
      </w:r>
      <w:r w:rsidR="00C041BF">
        <w:rPr>
          <w:rFonts w:ascii="Calibri" w:hAnsi="Calibri"/>
          <w:sz w:val="22"/>
          <w:szCs w:val="22"/>
        </w:rPr>
        <w:t>predmet zákazky</w:t>
      </w:r>
      <w:r>
        <w:rPr>
          <w:rFonts w:ascii="Calibri" w:hAnsi="Calibri"/>
          <w:sz w:val="22"/>
          <w:szCs w:val="22"/>
        </w:rPr>
        <w:t xml:space="preserve"> bude uhradená zo strany </w:t>
      </w:r>
      <w:r w:rsidR="00C041BF">
        <w:rPr>
          <w:rFonts w:ascii="Calibri" w:hAnsi="Calibri"/>
          <w:sz w:val="22"/>
          <w:szCs w:val="22"/>
        </w:rPr>
        <w:t>Odberateľa</w:t>
      </w:r>
      <w:r>
        <w:rPr>
          <w:rFonts w:ascii="Calibri" w:hAnsi="Calibri"/>
          <w:sz w:val="22"/>
          <w:szCs w:val="22"/>
        </w:rPr>
        <w:t xml:space="preserve"> na základe faktúry predloženej </w:t>
      </w:r>
      <w:r w:rsidR="00C041BF">
        <w:rPr>
          <w:rFonts w:ascii="Calibri" w:hAnsi="Calibri"/>
          <w:sz w:val="22"/>
          <w:szCs w:val="22"/>
        </w:rPr>
        <w:t>Dodávateľom</w:t>
      </w:r>
      <w:r>
        <w:rPr>
          <w:rFonts w:ascii="Calibri" w:hAnsi="Calibri"/>
          <w:sz w:val="22"/>
          <w:szCs w:val="22"/>
        </w:rPr>
        <w:t xml:space="preserve">. Faktúra ako platobný doklad musí obsahovať všetky potrebné náležitostí daňového dokladu. Lehota splatnosti faktúry bude 30 dní od jej doručenia </w:t>
      </w:r>
      <w:r w:rsidR="00C041BF">
        <w:rPr>
          <w:rFonts w:ascii="Calibri" w:hAnsi="Calibri"/>
          <w:sz w:val="22"/>
          <w:szCs w:val="22"/>
        </w:rPr>
        <w:t>Odberateľovi</w:t>
      </w:r>
      <w:r>
        <w:rPr>
          <w:rFonts w:ascii="Calibri" w:hAnsi="Calibri"/>
          <w:sz w:val="22"/>
          <w:szCs w:val="22"/>
        </w:rPr>
        <w:t xml:space="preserve">. Pokiaľ faktúra nebude spĺňať náležitosti </w:t>
      </w:r>
      <w:r>
        <w:rPr>
          <w:rFonts w:ascii="Calibri" w:hAnsi="Calibri" w:cs="Calibri"/>
          <w:sz w:val="22"/>
          <w:szCs w:val="22"/>
        </w:rPr>
        <w:t>daňového</w:t>
      </w:r>
      <w:r>
        <w:rPr>
          <w:rFonts w:ascii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dokladu,</w:t>
      </w:r>
      <w:r>
        <w:rPr>
          <w:rFonts w:ascii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bude</w:t>
      </w:r>
      <w:r>
        <w:rPr>
          <w:rFonts w:ascii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vrátená</w:t>
      </w:r>
      <w:r>
        <w:rPr>
          <w:rFonts w:ascii="Calibri" w:hAnsi="Calibri" w:cs="Calibri"/>
          <w:spacing w:val="15"/>
          <w:sz w:val="22"/>
          <w:szCs w:val="22"/>
        </w:rPr>
        <w:t xml:space="preserve"> </w:t>
      </w:r>
      <w:r w:rsidR="00C041BF">
        <w:rPr>
          <w:rFonts w:ascii="Calibri" w:hAnsi="Calibri" w:cs="Calibri"/>
          <w:spacing w:val="-1"/>
          <w:sz w:val="22"/>
          <w:szCs w:val="22"/>
        </w:rPr>
        <w:t>Dodávateľovi</w:t>
      </w:r>
      <w:r>
        <w:rPr>
          <w:rFonts w:ascii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lehota</w:t>
      </w:r>
      <w:r>
        <w:rPr>
          <w:rFonts w:ascii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splatnosti</w:t>
      </w:r>
      <w:r>
        <w:rPr>
          <w:rFonts w:ascii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faktúry</w:t>
      </w:r>
      <w:r>
        <w:rPr>
          <w:rFonts w:ascii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30</w:t>
      </w:r>
      <w:r>
        <w:rPr>
          <w:rFonts w:ascii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dní</w:t>
      </w:r>
      <w:r>
        <w:rPr>
          <w:rFonts w:ascii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začne</w:t>
      </w:r>
      <w:r>
        <w:rPr>
          <w:rFonts w:ascii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plynúť</w:t>
      </w:r>
      <w:r>
        <w:rPr>
          <w:rFonts w:ascii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doručenia</w:t>
      </w:r>
      <w:r>
        <w:rPr>
          <w:rFonts w:ascii="Calibri" w:hAnsi="Calibri" w:cs="Calibri"/>
          <w:spacing w:val="7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opravenej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faktúry.</w:t>
      </w:r>
      <w:r>
        <w:rPr>
          <w:rFonts w:ascii="Calibri" w:hAnsi="Calibri"/>
          <w:sz w:val="22"/>
          <w:szCs w:val="22"/>
        </w:rPr>
        <w:t xml:space="preserve">  </w:t>
      </w:r>
    </w:p>
    <w:p w:rsidR="00B66026" w:rsidRDefault="00C041BF">
      <w:pPr>
        <w:pStyle w:val="Standard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Dodávateľ</w:t>
      </w:r>
      <w:r w:rsidR="003168D3">
        <w:rPr>
          <w:rFonts w:ascii="Calibri" w:hAnsi="Calibri"/>
          <w:sz w:val="22"/>
          <w:szCs w:val="22"/>
        </w:rPr>
        <w:t xml:space="preserve"> predloží </w:t>
      </w:r>
      <w:r>
        <w:rPr>
          <w:rFonts w:ascii="Calibri" w:hAnsi="Calibri"/>
          <w:sz w:val="22"/>
          <w:szCs w:val="22"/>
        </w:rPr>
        <w:t>Odberateľovi</w:t>
      </w:r>
      <w:r w:rsidR="003168D3">
        <w:rPr>
          <w:rFonts w:ascii="Calibri" w:hAnsi="Calibri"/>
          <w:sz w:val="22"/>
          <w:szCs w:val="22"/>
        </w:rPr>
        <w:t xml:space="preserve"> faktúru spolu s dodacím listom najneskôr  do 5 dní odo dňa dodania predmetu </w:t>
      </w:r>
      <w:r>
        <w:rPr>
          <w:rFonts w:ascii="Calibri" w:hAnsi="Calibri"/>
          <w:sz w:val="22"/>
          <w:szCs w:val="22"/>
        </w:rPr>
        <w:t>zákazky</w:t>
      </w:r>
      <w:r w:rsidR="003168D3">
        <w:rPr>
          <w:rFonts w:ascii="Calibri" w:hAnsi="Calibri"/>
          <w:sz w:val="22"/>
          <w:szCs w:val="22"/>
        </w:rPr>
        <w:t>.</w:t>
      </w:r>
    </w:p>
    <w:p w:rsidR="00B66026" w:rsidRDefault="00C041BF">
      <w:pPr>
        <w:pStyle w:val="Standard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Odberateľ</w:t>
      </w:r>
      <w:r w:rsidR="003168D3">
        <w:rPr>
          <w:rFonts w:ascii="Calibri" w:hAnsi="Calibri"/>
          <w:sz w:val="22"/>
          <w:szCs w:val="22"/>
        </w:rPr>
        <w:t xml:space="preserve"> neposkytuje </w:t>
      </w:r>
      <w:r>
        <w:rPr>
          <w:rFonts w:ascii="Calibri" w:hAnsi="Calibri"/>
          <w:sz w:val="22"/>
          <w:szCs w:val="22"/>
        </w:rPr>
        <w:t>Dodávateľovi</w:t>
      </w:r>
      <w:r w:rsidR="003168D3">
        <w:rPr>
          <w:rFonts w:ascii="Calibri" w:hAnsi="Calibri"/>
          <w:sz w:val="22"/>
          <w:szCs w:val="22"/>
        </w:rPr>
        <w:t xml:space="preserve"> zálohové platby.</w:t>
      </w:r>
    </w:p>
    <w:p w:rsidR="00B66026" w:rsidRDefault="00C041BF">
      <w:pPr>
        <w:pStyle w:val="PreformattedText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Dodávateľ</w:t>
      </w:r>
      <w:r w:rsidR="003168D3">
        <w:rPr>
          <w:rFonts w:ascii="Calibri" w:hAnsi="Calibri"/>
          <w:sz w:val="22"/>
          <w:szCs w:val="22"/>
        </w:rPr>
        <w:t xml:space="preserve"> predloží faktúru v </w:t>
      </w:r>
      <w:r>
        <w:rPr>
          <w:rFonts w:ascii="Calibri" w:hAnsi="Calibri"/>
          <w:sz w:val="22"/>
          <w:szCs w:val="22"/>
        </w:rPr>
        <w:t>dvoch</w:t>
      </w:r>
      <w:r w:rsidR="003168D3">
        <w:rPr>
          <w:rFonts w:ascii="Calibri" w:hAnsi="Calibri"/>
          <w:sz w:val="22"/>
          <w:szCs w:val="22"/>
        </w:rPr>
        <w:t xml:space="preserve"> origináloch.</w:t>
      </w:r>
    </w:p>
    <w:p w:rsidR="00B66026" w:rsidRDefault="003168D3">
      <w:pPr>
        <w:pStyle w:val="Preformatted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B66026" w:rsidRDefault="003168D3">
      <w:pPr>
        <w:pStyle w:val="PreformattedTex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Čl. VI.  </w:t>
      </w:r>
    </w:p>
    <w:p w:rsidR="00B66026" w:rsidRDefault="003168D3">
      <w:pPr>
        <w:pStyle w:val="PreformattedText"/>
        <w:jc w:val="center"/>
        <w:rPr>
          <w:rFonts w:hint="eastAsia"/>
        </w:rPr>
      </w:pPr>
      <w:r>
        <w:rPr>
          <w:rFonts w:ascii="Calibri" w:hAnsi="Calibri"/>
          <w:b/>
          <w:bCs/>
          <w:sz w:val="22"/>
          <w:szCs w:val="22"/>
        </w:rPr>
        <w:t>Zodpovednosť za vady</w:t>
      </w:r>
    </w:p>
    <w:p w:rsidR="00B66026" w:rsidRDefault="003168D3">
      <w:pPr>
        <w:pStyle w:val="PreformattedText"/>
        <w:numPr>
          <w:ilvl w:val="0"/>
          <w:numId w:val="14"/>
        </w:numPr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Nároky </w:t>
      </w:r>
      <w:r w:rsidR="00C041BF">
        <w:rPr>
          <w:rFonts w:ascii="Calibri" w:hAnsi="Calibri"/>
          <w:sz w:val="22"/>
          <w:szCs w:val="22"/>
        </w:rPr>
        <w:t>Odberateľa</w:t>
      </w:r>
      <w:r>
        <w:rPr>
          <w:rFonts w:ascii="Calibri" w:hAnsi="Calibri"/>
          <w:sz w:val="22"/>
          <w:szCs w:val="22"/>
        </w:rPr>
        <w:t xml:space="preserve"> z riadne reklamovanej vady sa riadia ustanoveniami  Obchodného zákonníka.  </w:t>
      </w:r>
    </w:p>
    <w:p w:rsidR="00B66026" w:rsidRDefault="003168D3">
      <w:pPr>
        <w:pStyle w:val="PreformattedText"/>
        <w:numPr>
          <w:ilvl w:val="0"/>
          <w:numId w:val="14"/>
        </w:numPr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Záručná doba na predmet </w:t>
      </w:r>
      <w:r w:rsidR="00C041BF">
        <w:rPr>
          <w:rFonts w:ascii="Calibri" w:hAnsi="Calibri"/>
          <w:sz w:val="22"/>
          <w:szCs w:val="22"/>
        </w:rPr>
        <w:t>zákazky</w:t>
      </w:r>
      <w:r>
        <w:rPr>
          <w:rFonts w:ascii="Calibri" w:hAnsi="Calibri"/>
          <w:sz w:val="22"/>
          <w:szCs w:val="22"/>
        </w:rPr>
        <w:t xml:space="preserve"> je minimálne 24 mesiacov.</w:t>
      </w:r>
    </w:p>
    <w:p w:rsidR="00B66026" w:rsidRDefault="00C041BF">
      <w:pPr>
        <w:pStyle w:val="PreformattedText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Dodávateľ</w:t>
      </w:r>
      <w:r w:rsidR="003168D3">
        <w:rPr>
          <w:rFonts w:ascii="Calibri" w:hAnsi="Calibri"/>
          <w:sz w:val="22"/>
          <w:szCs w:val="22"/>
        </w:rPr>
        <w:t xml:space="preserve"> sa zaväzuje vybaviť reklamáciu </w:t>
      </w:r>
      <w:r>
        <w:rPr>
          <w:rFonts w:ascii="Calibri" w:hAnsi="Calibri"/>
          <w:sz w:val="22"/>
          <w:szCs w:val="22"/>
        </w:rPr>
        <w:t>Odberateľa</w:t>
      </w:r>
      <w:r w:rsidR="003168D3">
        <w:rPr>
          <w:rFonts w:ascii="Calibri" w:hAnsi="Calibri"/>
          <w:sz w:val="22"/>
          <w:szCs w:val="22"/>
        </w:rPr>
        <w:t xml:space="preserve"> v lehote 5 dní odo dňa doručenia reklamácie.</w:t>
      </w:r>
    </w:p>
    <w:p w:rsidR="00B66026" w:rsidRDefault="00B66026">
      <w:pPr>
        <w:pStyle w:val="PreformattedText"/>
        <w:jc w:val="both"/>
        <w:rPr>
          <w:rFonts w:ascii="Calibri" w:hAnsi="Calibri"/>
          <w:sz w:val="22"/>
          <w:szCs w:val="22"/>
        </w:rPr>
      </w:pPr>
    </w:p>
    <w:p w:rsidR="00B66026" w:rsidRDefault="00B66026">
      <w:pPr>
        <w:pStyle w:val="PreformattedText"/>
        <w:jc w:val="both"/>
        <w:rPr>
          <w:rFonts w:ascii="Calibri" w:hAnsi="Calibri"/>
          <w:sz w:val="22"/>
          <w:szCs w:val="22"/>
        </w:rPr>
      </w:pPr>
    </w:p>
    <w:p w:rsidR="00B66026" w:rsidRDefault="003168D3">
      <w:pPr>
        <w:pStyle w:val="PreformattedTex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Čl. VII.  </w:t>
      </w:r>
    </w:p>
    <w:p w:rsidR="00B66026" w:rsidRDefault="003168D3">
      <w:pPr>
        <w:pStyle w:val="PreformattedTex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Záverečné ustanovenia</w:t>
      </w:r>
    </w:p>
    <w:p w:rsidR="00B66026" w:rsidRDefault="003168D3">
      <w:pPr>
        <w:pStyle w:val="Preformatted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B66026" w:rsidRDefault="003168D3">
      <w:pPr>
        <w:pStyle w:val="PreformattedText"/>
        <w:numPr>
          <w:ilvl w:val="0"/>
          <w:numId w:val="15"/>
        </w:numPr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Všetky práva a povinnosti zmluvných strán ako aj otázky neupravené touto zmluvou sa riadia všeobecnými ustanoveniami  Obchodného zákonníka a ostatných právnych predpisov.   </w:t>
      </w:r>
    </w:p>
    <w:p w:rsidR="00B66026" w:rsidRDefault="003168D3">
      <w:pPr>
        <w:pStyle w:val="PreformattedText"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Zmluva nadobúda platnosť  a účinnosť dňom podpisu obidvoma zmluvnými stranami.</w:t>
      </w:r>
    </w:p>
    <w:p w:rsidR="00B66026" w:rsidRDefault="003168D3">
      <w:pPr>
        <w:pStyle w:val="PreformattedText"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Zmluva je vyhotovená v 4 rovnopisoch. </w:t>
      </w:r>
      <w:r w:rsidR="00C041BF">
        <w:rPr>
          <w:rFonts w:ascii="Calibri" w:hAnsi="Calibri"/>
          <w:sz w:val="22"/>
          <w:szCs w:val="22"/>
        </w:rPr>
        <w:t>Každá zmluvná strana</w:t>
      </w:r>
      <w:r>
        <w:rPr>
          <w:rFonts w:ascii="Calibri" w:hAnsi="Calibri"/>
          <w:sz w:val="22"/>
          <w:szCs w:val="22"/>
        </w:rPr>
        <w:t xml:space="preserve"> obdrží </w:t>
      </w:r>
      <w:r w:rsidR="00C041BF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rovnopisy. Akékoľvek zmeny a dodatky k tejto zmluve sú prípustné výlučne v písomnej forme s výslovným súhlasom obidvoch </w:t>
      </w:r>
      <w:r>
        <w:rPr>
          <w:rFonts w:ascii="Calibri" w:hAnsi="Calibri"/>
          <w:sz w:val="22"/>
          <w:szCs w:val="22"/>
        </w:rPr>
        <w:lastRenderedPageBreak/>
        <w:t>zmluvných strán.</w:t>
      </w:r>
    </w:p>
    <w:p w:rsidR="00B66026" w:rsidRPr="00E9774D" w:rsidRDefault="00E9774D" w:rsidP="00E9774D">
      <w:pPr>
        <w:pStyle w:val="PreformattedTex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774D">
        <w:rPr>
          <w:rFonts w:asciiTheme="minorHAnsi" w:hAnsiTheme="minorHAnsi" w:cstheme="minorHAnsi"/>
          <w:iCs/>
          <w:sz w:val="22"/>
          <w:szCs w:val="22"/>
        </w:rPr>
        <w:t xml:space="preserve">Dodávateľ sa zaväzuje, že umožní všetkým kontrolným subjektom, vrátane Ministerstva životného prostredia Slovenskej republiky, Ministerstva investícií, regionálneho rozvoja a informatizácie Slovenskej republiky, Ministerstva financií Slovenskej republiky, Úradu pre finančný mechanizmus, Ministerstva zahraničných vecí Nórskeho kráľovstva, Výboru pre finančný mechanizmus, Úradu generálneho audítora Nórskeho kráľovstva a ďalším kontrolným orgánom a orgánom oprávneným na výkon kontroly v zmysle príslušných právnych predpisov SR, ako aj všetkým subjektom povereným týmito inštitúciami vykonať kontrolu dokladov súvisiacich s plnením tejto zmluvy, a to po celú dobu povinnej archivácie týchto dokumentov, určenou v súlade s platnými právnymi predpismi SR. </w:t>
      </w:r>
    </w:p>
    <w:p w:rsidR="00B66026" w:rsidRDefault="003168D3">
      <w:pPr>
        <w:pStyle w:val="PreformattedText"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Zmluvné strany prehlasujú, že obsah tejto zmluvy sa zhoduje so súhlasným, slobodným a vážnym prejavom ich skutočnej vôle a že zmluvu neuzavreli v tiesni ani za nápadne nevýhodných podmienok. Zmluvné strany si zmluvu prečítali, jej obsahu porozumeli, na znak súhlasu ju vlastnoručne podpisujú.  </w:t>
      </w:r>
    </w:p>
    <w:p w:rsidR="00B66026" w:rsidRDefault="00B66026">
      <w:pPr>
        <w:pStyle w:val="PreformattedText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B66026" w:rsidRDefault="00B66026">
      <w:pPr>
        <w:pStyle w:val="PreformattedText"/>
        <w:rPr>
          <w:rFonts w:ascii="Calibri" w:hAnsi="Calibri"/>
          <w:sz w:val="22"/>
          <w:szCs w:val="22"/>
        </w:rPr>
      </w:pPr>
    </w:p>
    <w:p w:rsidR="00B66026" w:rsidRDefault="003168D3">
      <w:pPr>
        <w:pStyle w:val="Preformatted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B66026" w:rsidRDefault="003168D3">
      <w:pPr>
        <w:pStyle w:val="Preformatted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B66026" w:rsidRDefault="003168D3">
      <w:pPr>
        <w:pStyle w:val="Preformatted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B66026" w:rsidRDefault="003168D3">
      <w:pPr>
        <w:pStyle w:val="Preformatted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……………………………………….…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V ……………………………………….…</w:t>
      </w:r>
    </w:p>
    <w:p w:rsidR="00B66026" w:rsidRDefault="00B66026">
      <w:pPr>
        <w:pStyle w:val="PreformattedText"/>
        <w:rPr>
          <w:rFonts w:ascii="Calibri" w:hAnsi="Calibri"/>
          <w:sz w:val="22"/>
          <w:szCs w:val="22"/>
        </w:rPr>
      </w:pPr>
    </w:p>
    <w:p w:rsidR="00B66026" w:rsidRDefault="003168D3">
      <w:pPr>
        <w:pStyle w:val="Preformatted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Dňa: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Dňa:</w:t>
      </w:r>
    </w:p>
    <w:p w:rsidR="00B66026" w:rsidRDefault="00B66026">
      <w:pPr>
        <w:pStyle w:val="PreformattedText"/>
        <w:rPr>
          <w:rFonts w:ascii="Calibri" w:hAnsi="Calibri"/>
          <w:sz w:val="22"/>
          <w:szCs w:val="22"/>
        </w:rPr>
      </w:pPr>
    </w:p>
    <w:p w:rsidR="00B66026" w:rsidRDefault="00B66026">
      <w:pPr>
        <w:pStyle w:val="PreformattedText"/>
        <w:rPr>
          <w:rFonts w:ascii="Calibri" w:hAnsi="Calibri"/>
          <w:sz w:val="22"/>
          <w:szCs w:val="22"/>
        </w:rPr>
      </w:pPr>
    </w:p>
    <w:p w:rsidR="00B66026" w:rsidRDefault="003168D3">
      <w:pPr>
        <w:pStyle w:val="Preformatted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B66026" w:rsidRDefault="00B66026">
      <w:pPr>
        <w:pStyle w:val="PreformattedText"/>
        <w:rPr>
          <w:rFonts w:ascii="Calibri" w:hAnsi="Calibri"/>
          <w:sz w:val="22"/>
          <w:szCs w:val="22"/>
        </w:rPr>
      </w:pPr>
    </w:p>
    <w:p w:rsidR="00B66026" w:rsidRDefault="003168D3">
      <w:pPr>
        <w:pStyle w:val="Preformatted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B66026" w:rsidRDefault="003168D3">
      <w:pPr>
        <w:pStyle w:val="Preformatted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>________________________</w:t>
      </w:r>
    </w:p>
    <w:p w:rsidR="00B66026" w:rsidRDefault="003168D3">
      <w:pPr>
        <w:pStyle w:val="Preformatted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</w:t>
      </w:r>
      <w:r w:rsidR="00731DAB">
        <w:rPr>
          <w:rFonts w:ascii="Calibri" w:hAnsi="Calibri"/>
          <w:sz w:val="22"/>
          <w:szCs w:val="22"/>
        </w:rPr>
        <w:t xml:space="preserve">Odberateľ :       </w:t>
      </w:r>
      <w:r w:rsidR="00731DAB">
        <w:rPr>
          <w:rFonts w:ascii="Calibri" w:hAnsi="Calibri"/>
          <w:sz w:val="22"/>
          <w:szCs w:val="22"/>
        </w:rPr>
        <w:tab/>
      </w:r>
      <w:r w:rsidR="00731DAB">
        <w:rPr>
          <w:rFonts w:ascii="Calibri" w:hAnsi="Calibri"/>
          <w:sz w:val="22"/>
          <w:szCs w:val="22"/>
        </w:rPr>
        <w:tab/>
      </w:r>
      <w:r w:rsidR="00731DAB">
        <w:rPr>
          <w:rFonts w:ascii="Calibri" w:hAnsi="Calibri"/>
          <w:sz w:val="22"/>
          <w:szCs w:val="22"/>
        </w:rPr>
        <w:tab/>
      </w:r>
      <w:r w:rsidR="00731DAB">
        <w:rPr>
          <w:rFonts w:ascii="Calibri" w:hAnsi="Calibri"/>
          <w:sz w:val="22"/>
          <w:szCs w:val="22"/>
        </w:rPr>
        <w:tab/>
      </w:r>
      <w:r w:rsidR="00731DAB">
        <w:rPr>
          <w:rFonts w:ascii="Calibri" w:hAnsi="Calibri"/>
          <w:sz w:val="22"/>
          <w:szCs w:val="22"/>
        </w:rPr>
        <w:tab/>
      </w:r>
      <w:r w:rsidR="00731DAB">
        <w:rPr>
          <w:rFonts w:ascii="Calibri" w:hAnsi="Calibri"/>
          <w:sz w:val="22"/>
          <w:szCs w:val="22"/>
        </w:rPr>
        <w:tab/>
        <w:t xml:space="preserve">  Dodávateľ</w:t>
      </w:r>
      <w:r>
        <w:rPr>
          <w:rFonts w:ascii="Calibri" w:hAnsi="Calibri"/>
          <w:sz w:val="22"/>
          <w:szCs w:val="22"/>
        </w:rPr>
        <w:t xml:space="preserve">:  </w:t>
      </w:r>
    </w:p>
    <w:p w:rsidR="00B66026" w:rsidRDefault="003168D3">
      <w:pPr>
        <w:pStyle w:val="Preformatted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B66026" w:rsidRDefault="00B66026">
      <w:pPr>
        <w:pStyle w:val="PreformattedText"/>
        <w:rPr>
          <w:rFonts w:ascii="Calibri" w:hAnsi="Calibri"/>
          <w:sz w:val="22"/>
          <w:szCs w:val="22"/>
        </w:rPr>
      </w:pPr>
    </w:p>
    <w:p w:rsidR="00B66026" w:rsidRDefault="00B66026">
      <w:pPr>
        <w:pStyle w:val="PreformattedText"/>
        <w:rPr>
          <w:rFonts w:ascii="Calibri" w:hAnsi="Calibri"/>
          <w:sz w:val="22"/>
          <w:szCs w:val="22"/>
        </w:rPr>
      </w:pPr>
    </w:p>
    <w:p w:rsidR="00B66026" w:rsidRDefault="00B66026">
      <w:pPr>
        <w:pStyle w:val="Textbody"/>
        <w:jc w:val="both"/>
        <w:rPr>
          <w:rFonts w:ascii="Calibri" w:hAnsi="Calibri" w:cs="Calibri"/>
          <w:spacing w:val="-1"/>
          <w:sz w:val="22"/>
          <w:szCs w:val="22"/>
        </w:rPr>
      </w:pPr>
    </w:p>
    <w:p w:rsidR="00B66026" w:rsidRDefault="00B66026">
      <w:pPr>
        <w:pStyle w:val="Standard"/>
        <w:rPr>
          <w:rFonts w:eastAsia="Times New Roman" w:cs="Calibri"/>
        </w:rPr>
      </w:pPr>
    </w:p>
    <w:p w:rsidR="00B66026" w:rsidRDefault="00B66026">
      <w:pPr>
        <w:pStyle w:val="Default"/>
        <w:rPr>
          <w:rFonts w:ascii="Calibri" w:hAnsi="Calibri" w:cs="Calibri"/>
          <w:spacing w:val="-1"/>
          <w:sz w:val="22"/>
          <w:szCs w:val="22"/>
        </w:rPr>
      </w:pPr>
    </w:p>
    <w:sectPr w:rsidR="00B66026">
      <w:pgSz w:w="11906" w:h="16838"/>
      <w:pgMar w:top="1134" w:right="1082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18F" w:rsidRDefault="005C118F">
      <w:pPr>
        <w:rPr>
          <w:rFonts w:hint="eastAsia"/>
        </w:rPr>
      </w:pPr>
      <w:r>
        <w:separator/>
      </w:r>
    </w:p>
  </w:endnote>
  <w:endnote w:type="continuationSeparator" w:id="0">
    <w:p w:rsidR="005C118F" w:rsidRDefault="005C11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MS Gothic"/>
    <w:charset w:val="00"/>
    <w:family w:val="modern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18F" w:rsidRDefault="005C118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C118F" w:rsidRDefault="005C118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1AC"/>
    <w:multiLevelType w:val="multilevel"/>
    <w:tmpl w:val="6B5056CA"/>
    <w:lvl w:ilvl="0">
      <w:start w:val="1"/>
      <w:numFmt w:val="decimal"/>
      <w:lvlText w:val="%1."/>
      <w:lvlJc w:val="left"/>
      <w:pPr>
        <w:ind w:left="765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125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85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45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205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65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925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85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45" w:hanging="360"/>
      </w:pPr>
      <w:rPr>
        <w:rFonts w:ascii="Calibri" w:hAnsi="Calibri"/>
        <w:sz w:val="22"/>
        <w:szCs w:val="22"/>
      </w:rPr>
    </w:lvl>
  </w:abstractNum>
  <w:abstractNum w:abstractNumId="1" w15:restartNumberingAfterBreak="0">
    <w:nsid w:val="0BBD1032"/>
    <w:multiLevelType w:val="multilevel"/>
    <w:tmpl w:val="056E9EF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2" w15:restartNumberingAfterBreak="0">
    <w:nsid w:val="14D552E8"/>
    <w:multiLevelType w:val="multilevel"/>
    <w:tmpl w:val="A5F2C76A"/>
    <w:styleLink w:val="WW8Num6"/>
    <w:lvl w:ilvl="0">
      <w:start w:val="5"/>
      <w:numFmt w:val="decimal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50B7BE9"/>
    <w:multiLevelType w:val="multilevel"/>
    <w:tmpl w:val="F4748C6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4" w15:restartNumberingAfterBreak="0">
    <w:nsid w:val="208841CA"/>
    <w:multiLevelType w:val="multilevel"/>
    <w:tmpl w:val="42645F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5" w15:restartNumberingAfterBreak="0">
    <w:nsid w:val="24312CB5"/>
    <w:multiLevelType w:val="multilevel"/>
    <w:tmpl w:val="A098783C"/>
    <w:styleLink w:val="WW8Num5"/>
    <w:lvl w:ilvl="0">
      <w:start w:val="1"/>
      <w:numFmt w:val="upperRoman"/>
      <w:pStyle w:val="Cislovanie2"/>
      <w:suff w:val="nothing"/>
      <w:lvlText w:val="Článok %1."/>
      <w:lvlJc w:val="left"/>
      <w:pPr>
        <w:ind w:left="43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680" w:hanging="680"/>
      </w:pPr>
      <w:rPr>
        <w:rFonts w:ascii="Times New Roman" w:eastAsia="Times New Roman" w:hAnsi="Times New Roman" w:cs="Times New Roman"/>
      </w:rPr>
    </w:lvl>
    <w:lvl w:ilvl="2">
      <w:numFmt w:val="bullet"/>
      <w:lvlText w:val=""/>
      <w:lvlJc w:val="left"/>
      <w:pPr>
        <w:ind w:left="964" w:hanging="284"/>
      </w:pPr>
      <w:rPr>
        <w:rFonts w:ascii="Symbol" w:hAnsi="Symbol" w:cs="Symbol"/>
        <w:color w:val="00000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82A0F50"/>
    <w:multiLevelType w:val="multilevel"/>
    <w:tmpl w:val="51BE362C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74ABF"/>
    <w:multiLevelType w:val="multilevel"/>
    <w:tmpl w:val="8D660D6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8" w15:restartNumberingAfterBreak="0">
    <w:nsid w:val="442761D2"/>
    <w:multiLevelType w:val="multilevel"/>
    <w:tmpl w:val="2710FD3A"/>
    <w:styleLink w:val="WW8Num9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E027D"/>
    <w:multiLevelType w:val="multilevel"/>
    <w:tmpl w:val="614C0490"/>
    <w:styleLink w:val="WW8Num8"/>
    <w:lvl w:ilvl="0">
      <w:start w:val="1"/>
      <w:numFmt w:val="decimal"/>
      <w:lvlText w:val="%1."/>
      <w:lvlJc w:val="left"/>
      <w:pPr>
        <w:ind w:left="54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17FB9"/>
    <w:multiLevelType w:val="multilevel"/>
    <w:tmpl w:val="6BC4D71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11" w15:restartNumberingAfterBreak="0">
    <w:nsid w:val="5CFA2FA0"/>
    <w:multiLevelType w:val="multilevel"/>
    <w:tmpl w:val="8266285A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64164"/>
    <w:multiLevelType w:val="multilevel"/>
    <w:tmpl w:val="BC6032C4"/>
    <w:styleLink w:val="WWNum1"/>
    <w:lvl w:ilvl="0">
      <w:numFmt w:val="bullet"/>
      <w:lvlText w:val=""/>
      <w:lvlJc w:val="left"/>
      <w:pPr>
        <w:ind w:left="305" w:hanging="144"/>
      </w:pPr>
    </w:lvl>
    <w:lvl w:ilvl="1">
      <w:numFmt w:val="bullet"/>
      <w:lvlText w:val="•"/>
      <w:lvlJc w:val="left"/>
      <w:pPr>
        <w:ind w:left="1195" w:hanging="144"/>
      </w:pPr>
    </w:lvl>
    <w:lvl w:ilvl="2">
      <w:numFmt w:val="bullet"/>
      <w:lvlText w:val="•"/>
      <w:lvlJc w:val="left"/>
      <w:pPr>
        <w:ind w:left="2085" w:hanging="144"/>
      </w:pPr>
    </w:lvl>
    <w:lvl w:ilvl="3">
      <w:numFmt w:val="bullet"/>
      <w:lvlText w:val="•"/>
      <w:lvlJc w:val="left"/>
      <w:pPr>
        <w:ind w:left="2975" w:hanging="144"/>
      </w:pPr>
    </w:lvl>
    <w:lvl w:ilvl="4">
      <w:numFmt w:val="bullet"/>
      <w:lvlText w:val="•"/>
      <w:lvlJc w:val="left"/>
      <w:pPr>
        <w:ind w:left="3865" w:hanging="144"/>
      </w:pPr>
    </w:lvl>
    <w:lvl w:ilvl="5">
      <w:numFmt w:val="bullet"/>
      <w:lvlText w:val="•"/>
      <w:lvlJc w:val="left"/>
      <w:pPr>
        <w:ind w:left="4755" w:hanging="144"/>
      </w:pPr>
    </w:lvl>
    <w:lvl w:ilvl="6">
      <w:numFmt w:val="bullet"/>
      <w:lvlText w:val="•"/>
      <w:lvlJc w:val="left"/>
      <w:pPr>
        <w:ind w:left="5645" w:hanging="144"/>
      </w:pPr>
    </w:lvl>
    <w:lvl w:ilvl="7">
      <w:numFmt w:val="bullet"/>
      <w:lvlText w:val="•"/>
      <w:lvlJc w:val="left"/>
      <w:pPr>
        <w:ind w:left="6536" w:hanging="144"/>
      </w:pPr>
    </w:lvl>
    <w:lvl w:ilvl="8">
      <w:numFmt w:val="bullet"/>
      <w:lvlText w:val="•"/>
      <w:lvlJc w:val="left"/>
      <w:pPr>
        <w:ind w:left="7426" w:hanging="144"/>
      </w:pPr>
    </w:lvl>
  </w:abstractNum>
  <w:abstractNum w:abstractNumId="13" w15:restartNumberingAfterBreak="0">
    <w:nsid w:val="686E1600"/>
    <w:multiLevelType w:val="multilevel"/>
    <w:tmpl w:val="5DDA03D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244CC"/>
    <w:multiLevelType w:val="multilevel"/>
    <w:tmpl w:val="324C12E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3"/>
  </w:num>
  <w:num w:numId="5">
    <w:abstractNumId w:val="11"/>
  </w:num>
  <w:num w:numId="6">
    <w:abstractNumId w:val="8"/>
  </w:num>
  <w:num w:numId="7">
    <w:abstractNumId w:val="6"/>
  </w:num>
  <w:num w:numId="8">
    <w:abstractNumId w:val="12"/>
  </w:num>
  <w:num w:numId="9">
    <w:abstractNumId w:val="4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26"/>
    <w:rsid w:val="003168D3"/>
    <w:rsid w:val="0046287B"/>
    <w:rsid w:val="005C118F"/>
    <w:rsid w:val="00706D41"/>
    <w:rsid w:val="007279E5"/>
    <w:rsid w:val="00731DAB"/>
    <w:rsid w:val="00A04B79"/>
    <w:rsid w:val="00B12C0A"/>
    <w:rsid w:val="00B66026"/>
    <w:rsid w:val="00BF701D"/>
    <w:rsid w:val="00C041BF"/>
    <w:rsid w:val="00CF562C"/>
    <w:rsid w:val="00E03BFD"/>
    <w:rsid w:val="00E9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51BF"/>
  <w15:docId w15:val="{9223D94F-C55C-455A-8913-48D8E365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Cislovanie2">
    <w:name w:val="Cislovanie2"/>
    <w:basedOn w:val="Standard"/>
    <w:pPr>
      <w:numPr>
        <w:numId w:val="2"/>
      </w:numPr>
      <w:spacing w:after="120"/>
      <w:jc w:val="both"/>
    </w:pPr>
  </w:style>
  <w:style w:type="paragraph" w:styleId="Zarkazkladnhotextu2">
    <w:name w:val="Body Text Indent 2"/>
    <w:basedOn w:val="Standard"/>
    <w:pPr>
      <w:ind w:left="360"/>
    </w:pPr>
  </w:style>
  <w:style w:type="paragraph" w:customStyle="1" w:styleId="Default">
    <w:name w:val="Default"/>
    <w:pPr>
      <w:suppressAutoHyphens/>
    </w:pPr>
    <w:rPr>
      <w:rFonts w:ascii="Arial" w:eastAsia="Arial" w:hAnsi="Arial"/>
      <w:color w:val="000000"/>
    </w:rPr>
  </w:style>
  <w:style w:type="character" w:customStyle="1" w:styleId="NumberingSymbols">
    <w:name w:val="Numbering Symbols"/>
    <w:rPr>
      <w:rFonts w:ascii="Calibri" w:eastAsia="Calibri" w:hAnsi="Calibri" w:cs="Calibri"/>
      <w:sz w:val="22"/>
      <w:szCs w:val="22"/>
    </w:rPr>
  </w:style>
  <w:style w:type="character" w:customStyle="1" w:styleId="WW8Num8z0">
    <w:name w:val="WW8Num8z0"/>
    <w:rPr>
      <w:b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5z0">
    <w:name w:val="WW8Num5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Symbol" w:eastAsia="Symbol" w:hAnsi="Symbol" w:cs="Symbol"/>
      <w:color w:val="000000"/>
    </w:rPr>
  </w:style>
  <w:style w:type="character" w:customStyle="1" w:styleId="WW8Num5z3">
    <w:name w:val="WW8Num5z3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0">
    <w:name w:val="WW8Num7z0"/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4z0">
    <w:name w:val="WW8Num4z0"/>
    <w:rPr>
      <w:b w:val="0"/>
      <w:sz w:val="22"/>
      <w:szCs w:val="22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haracter20style">
    <w:name w:val="Character_20_style"/>
  </w:style>
  <w:style w:type="numbering" w:customStyle="1" w:styleId="WW8Num8">
    <w:name w:val="WW8Num8"/>
    <w:basedOn w:val="Bezzoznamu"/>
    <w:pPr>
      <w:numPr>
        <w:numId w:val="1"/>
      </w:numPr>
    </w:pPr>
  </w:style>
  <w:style w:type="numbering" w:customStyle="1" w:styleId="WW8Num5">
    <w:name w:val="WW8Num5"/>
    <w:basedOn w:val="Bezzoznamu"/>
    <w:pPr>
      <w:numPr>
        <w:numId w:val="2"/>
      </w:numPr>
    </w:pPr>
  </w:style>
  <w:style w:type="numbering" w:customStyle="1" w:styleId="WW8Num6">
    <w:name w:val="WW8Num6"/>
    <w:basedOn w:val="Bezzoznamu"/>
    <w:pPr>
      <w:numPr>
        <w:numId w:val="3"/>
      </w:numPr>
    </w:pPr>
  </w:style>
  <w:style w:type="numbering" w:customStyle="1" w:styleId="WW8Num2">
    <w:name w:val="WW8Num2"/>
    <w:basedOn w:val="Bezzoznamu"/>
    <w:pPr>
      <w:numPr>
        <w:numId w:val="4"/>
      </w:numPr>
    </w:pPr>
  </w:style>
  <w:style w:type="numbering" w:customStyle="1" w:styleId="WW8Num7">
    <w:name w:val="WW8Num7"/>
    <w:basedOn w:val="Bezzoznamu"/>
    <w:pPr>
      <w:numPr>
        <w:numId w:val="5"/>
      </w:numPr>
    </w:pPr>
  </w:style>
  <w:style w:type="numbering" w:customStyle="1" w:styleId="WW8Num9">
    <w:name w:val="WW8Num9"/>
    <w:basedOn w:val="Bezzoznamu"/>
    <w:pPr>
      <w:numPr>
        <w:numId w:val="6"/>
      </w:numPr>
    </w:pPr>
  </w:style>
  <w:style w:type="numbering" w:customStyle="1" w:styleId="WW8Num4">
    <w:name w:val="WW8Num4"/>
    <w:basedOn w:val="Bezzoznamu"/>
    <w:pPr>
      <w:numPr>
        <w:numId w:val="7"/>
      </w:numPr>
    </w:pPr>
  </w:style>
  <w:style w:type="numbering" w:customStyle="1" w:styleId="WWNum1">
    <w:name w:val="WWNum1"/>
    <w:basedOn w:val="Bezzoznamu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Lencova</dc:creator>
  <cp:lastModifiedBy>Zuzana Kamenická</cp:lastModifiedBy>
  <cp:revision>7</cp:revision>
  <cp:lastPrinted>2021-02-08T12:17:00Z</cp:lastPrinted>
  <dcterms:created xsi:type="dcterms:W3CDTF">2022-07-29T09:32:00Z</dcterms:created>
  <dcterms:modified xsi:type="dcterms:W3CDTF">2022-08-02T12:45:00Z</dcterms:modified>
</cp:coreProperties>
</file>