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7167" w14:textId="77777777" w:rsidR="00A958E3" w:rsidRPr="00A958E3" w:rsidRDefault="00A958E3" w:rsidP="00A958E3">
      <w:pPr>
        <w:autoSpaceDE w:val="0"/>
        <w:autoSpaceDN w:val="0"/>
        <w:adjustRightInd w:val="0"/>
        <w:jc w:val="center"/>
        <w:rPr>
          <w:rFonts w:eastAsiaTheme="minorHAnsi" w:cs="Arial"/>
          <w:bCs w:val="0"/>
          <w:szCs w:val="20"/>
          <w:lang w:eastAsia="en-US"/>
        </w:rPr>
      </w:pPr>
      <w:r w:rsidRPr="00A958E3">
        <w:rPr>
          <w:rFonts w:eastAsiaTheme="minorHAnsi" w:cs="Arial"/>
          <w:bCs w:val="0"/>
          <w:szCs w:val="20"/>
          <w:lang w:eastAsia="en-US"/>
        </w:rPr>
        <w:t xml:space="preserve">Čiastková zmluva o dodávke elektriny, zabezpečení distribúcie elektriny </w:t>
      </w:r>
    </w:p>
    <w:p w14:paraId="6FB66A2F" w14:textId="155867D6" w:rsidR="00A958E3" w:rsidRDefault="00A958E3" w:rsidP="00A958E3">
      <w:pPr>
        <w:autoSpaceDE w:val="0"/>
        <w:autoSpaceDN w:val="0"/>
        <w:adjustRightInd w:val="0"/>
        <w:jc w:val="center"/>
        <w:rPr>
          <w:rFonts w:eastAsiaTheme="minorHAnsi" w:cs="Arial"/>
          <w:bCs w:val="0"/>
          <w:szCs w:val="20"/>
          <w:lang w:eastAsia="en-US"/>
        </w:rPr>
      </w:pPr>
      <w:r w:rsidRPr="00A958E3">
        <w:rPr>
          <w:rFonts w:eastAsiaTheme="minorHAnsi" w:cs="Arial"/>
          <w:bCs w:val="0"/>
          <w:szCs w:val="20"/>
          <w:lang w:eastAsia="en-US"/>
        </w:rPr>
        <w:t>a prevzatí zodpovednosti za odchýlku</w:t>
      </w:r>
    </w:p>
    <w:p w14:paraId="7B9438C2" w14:textId="7752BE46" w:rsidR="00D57E2A" w:rsidRPr="00D57E2A" w:rsidRDefault="00D57E2A" w:rsidP="00A958E3">
      <w:pPr>
        <w:autoSpaceDE w:val="0"/>
        <w:autoSpaceDN w:val="0"/>
        <w:adjustRightInd w:val="0"/>
        <w:jc w:val="center"/>
        <w:rPr>
          <w:rFonts w:eastAsiaTheme="minorHAnsi" w:cs="Arial"/>
          <w:b w:val="0"/>
          <w:bCs w:val="0"/>
          <w:szCs w:val="20"/>
          <w:lang w:eastAsia="en-US"/>
        </w:rPr>
      </w:pPr>
      <w:r w:rsidRPr="00D57E2A">
        <w:rPr>
          <w:rFonts w:eastAsiaTheme="minorHAnsi" w:cs="Arial"/>
          <w:b w:val="0"/>
          <w:bCs w:val="0"/>
          <w:szCs w:val="20"/>
          <w:lang w:eastAsia="en-US"/>
        </w:rPr>
        <w:t>uzatvorená na základe Rámcovej dohody č.: Z-00046658/2019</w:t>
      </w:r>
    </w:p>
    <w:p w14:paraId="4414913F" w14:textId="77777777" w:rsidR="00A958E3" w:rsidRPr="00A958E3" w:rsidRDefault="00A958E3" w:rsidP="00A958E3">
      <w:pPr>
        <w:autoSpaceDE w:val="0"/>
        <w:autoSpaceDN w:val="0"/>
        <w:adjustRightInd w:val="0"/>
        <w:jc w:val="center"/>
        <w:rPr>
          <w:rFonts w:eastAsiaTheme="minorHAnsi" w:cs="Arial"/>
          <w:b w:val="0"/>
          <w:bCs w:val="0"/>
          <w:szCs w:val="20"/>
          <w:lang w:eastAsia="en-US"/>
        </w:rPr>
      </w:pPr>
    </w:p>
    <w:p w14:paraId="6415079C" w14:textId="77777777" w:rsidR="00A958E3" w:rsidRPr="00A958E3" w:rsidRDefault="00A958E3" w:rsidP="00A958E3">
      <w:pPr>
        <w:widowControl w:val="0"/>
        <w:ind w:left="20"/>
        <w:jc w:val="both"/>
        <w:rPr>
          <w:rFonts w:eastAsia="Arial" w:cs="Arial"/>
          <w:szCs w:val="20"/>
          <w:lang w:eastAsia="en-US"/>
        </w:rPr>
      </w:pPr>
    </w:p>
    <w:p w14:paraId="15D1D0D4" w14:textId="77777777" w:rsidR="00A958E3" w:rsidRPr="00A958E3" w:rsidRDefault="00A958E3" w:rsidP="00A958E3">
      <w:pPr>
        <w:widowControl w:val="0"/>
        <w:ind w:left="20"/>
        <w:jc w:val="both"/>
        <w:rPr>
          <w:rFonts w:eastAsia="Arial" w:cs="Arial"/>
          <w:szCs w:val="20"/>
          <w:lang w:eastAsia="en-US"/>
        </w:rPr>
      </w:pPr>
    </w:p>
    <w:p w14:paraId="2D4510BC" w14:textId="481996C2" w:rsidR="00A958E3" w:rsidRPr="00A958E3" w:rsidRDefault="00A958E3" w:rsidP="00A958E3">
      <w:pPr>
        <w:widowControl w:val="0"/>
        <w:ind w:left="20"/>
        <w:jc w:val="both"/>
        <w:rPr>
          <w:rFonts w:eastAsia="Arial" w:cs="Arial"/>
          <w:szCs w:val="20"/>
          <w:lang w:eastAsia="en-US"/>
        </w:rPr>
      </w:pPr>
      <w:r w:rsidRPr="00C804F3">
        <w:rPr>
          <w:rFonts w:eastAsia="Arial" w:cs="Arial"/>
          <w:szCs w:val="20"/>
          <w:lang w:eastAsia="en-US"/>
        </w:rPr>
        <w:t>Odberateľ:</w:t>
      </w:r>
      <w:r w:rsidR="00E516CD">
        <w:rPr>
          <w:rFonts w:eastAsia="Arial" w:cs="Arial"/>
          <w:szCs w:val="20"/>
          <w:lang w:eastAsia="en-US"/>
        </w:rPr>
        <w:tab/>
      </w:r>
      <w:r w:rsidR="00E516CD">
        <w:rPr>
          <w:rFonts w:eastAsia="Arial" w:cs="Arial"/>
          <w:szCs w:val="20"/>
          <w:lang w:eastAsia="en-US"/>
        </w:rPr>
        <w:tab/>
      </w:r>
    </w:p>
    <w:p w14:paraId="4D9FCD38" w14:textId="0B156DCF" w:rsidR="00A958E3" w:rsidRPr="0022567B" w:rsidRDefault="00A958E3" w:rsidP="0059083E">
      <w:pPr>
        <w:widowControl w:val="0"/>
        <w:tabs>
          <w:tab w:val="left" w:pos="2095"/>
        </w:tabs>
        <w:ind w:left="20"/>
        <w:jc w:val="both"/>
        <w:rPr>
          <w:rFonts w:eastAsia="Arial" w:cs="Arial"/>
          <w:b w:val="0"/>
          <w:bCs w:val="0"/>
          <w:szCs w:val="20"/>
          <w:lang w:eastAsia="en-US"/>
        </w:rPr>
      </w:pPr>
      <w:r w:rsidRPr="0022567B">
        <w:rPr>
          <w:rFonts w:eastAsia="Arial" w:cs="Arial"/>
          <w:b w:val="0"/>
          <w:bCs w:val="0"/>
          <w:szCs w:val="20"/>
          <w:lang w:eastAsia="en-US"/>
        </w:rPr>
        <w:t>Názov:</w:t>
      </w:r>
      <w:r w:rsidR="00C804F3">
        <w:rPr>
          <w:rFonts w:eastAsia="Arial" w:cs="Arial"/>
          <w:b w:val="0"/>
          <w:bCs w:val="0"/>
          <w:szCs w:val="20"/>
          <w:lang w:eastAsia="en-US"/>
        </w:rPr>
        <w:tab/>
        <w:t xml:space="preserve"> </w:t>
      </w:r>
      <w:r w:rsidR="0059083E" w:rsidRPr="0059083E">
        <w:rPr>
          <w:rFonts w:eastAsia="Arial" w:cs="Arial"/>
          <w:b w:val="0"/>
          <w:bCs w:val="0"/>
          <w:szCs w:val="20"/>
          <w:lang w:eastAsia="en-US"/>
        </w:rPr>
        <w:t>Spojená škola</w:t>
      </w:r>
      <w:r w:rsidR="000F05E9">
        <w:rPr>
          <w:rFonts w:eastAsia="Arial" w:cs="Arial"/>
          <w:b w:val="0"/>
          <w:bCs w:val="0"/>
          <w:szCs w:val="20"/>
          <w:lang w:eastAsia="en-US"/>
        </w:rPr>
        <w:t xml:space="preserve"> Nižná</w:t>
      </w:r>
    </w:p>
    <w:p w14:paraId="0690BDC8" w14:textId="7AB796FE" w:rsidR="00A958E3" w:rsidRPr="0022567B" w:rsidRDefault="00A958E3" w:rsidP="0059083E">
      <w:pPr>
        <w:widowControl w:val="0"/>
        <w:tabs>
          <w:tab w:val="left" w:pos="2095"/>
        </w:tabs>
        <w:ind w:left="20"/>
        <w:jc w:val="both"/>
        <w:rPr>
          <w:rFonts w:eastAsia="Arial" w:cs="Arial"/>
          <w:b w:val="0"/>
          <w:bCs w:val="0"/>
          <w:szCs w:val="20"/>
          <w:lang w:eastAsia="en-US"/>
        </w:rPr>
      </w:pPr>
      <w:r w:rsidRPr="0022567B">
        <w:rPr>
          <w:rFonts w:eastAsia="Arial" w:cs="Arial"/>
          <w:b w:val="0"/>
          <w:bCs w:val="0"/>
          <w:szCs w:val="20"/>
          <w:lang w:eastAsia="en-US"/>
        </w:rPr>
        <w:t>Sídlo:</w:t>
      </w:r>
      <w:r w:rsidR="00C804F3">
        <w:rPr>
          <w:rFonts w:eastAsia="Arial" w:cs="Arial"/>
          <w:b w:val="0"/>
          <w:bCs w:val="0"/>
          <w:szCs w:val="20"/>
          <w:lang w:eastAsia="en-US"/>
        </w:rPr>
        <w:t xml:space="preserve"> </w:t>
      </w:r>
      <w:r w:rsidR="00C804F3">
        <w:rPr>
          <w:rFonts w:eastAsia="Arial" w:cs="Arial"/>
          <w:b w:val="0"/>
          <w:bCs w:val="0"/>
          <w:szCs w:val="20"/>
          <w:lang w:eastAsia="en-US"/>
        </w:rPr>
        <w:tab/>
        <w:t xml:space="preserve"> </w:t>
      </w:r>
      <w:r w:rsidR="0059083E" w:rsidRPr="0059083E">
        <w:rPr>
          <w:rFonts w:eastAsia="Arial" w:cs="Arial"/>
          <w:b w:val="0"/>
          <w:bCs w:val="0"/>
          <w:szCs w:val="20"/>
          <w:lang w:eastAsia="en-US"/>
        </w:rPr>
        <w:t>Hattalova  471</w:t>
      </w:r>
      <w:r w:rsidR="0059083E">
        <w:rPr>
          <w:rFonts w:eastAsia="Arial" w:cs="Arial"/>
          <w:b w:val="0"/>
          <w:bCs w:val="0"/>
          <w:szCs w:val="20"/>
          <w:lang w:eastAsia="en-US"/>
        </w:rPr>
        <w:t xml:space="preserve">, </w:t>
      </w:r>
      <w:r w:rsidR="0059083E" w:rsidRPr="0059083E">
        <w:rPr>
          <w:rFonts w:eastAsia="Arial" w:cs="Arial"/>
          <w:b w:val="0"/>
          <w:bCs w:val="0"/>
          <w:szCs w:val="20"/>
          <w:lang w:eastAsia="en-US"/>
        </w:rPr>
        <w:t>027 43 Nižná</w:t>
      </w:r>
      <w:r w:rsidR="00E516CD" w:rsidRPr="0022567B">
        <w:rPr>
          <w:rFonts w:eastAsia="Arial" w:cs="Arial"/>
          <w:b w:val="0"/>
          <w:bCs w:val="0"/>
          <w:szCs w:val="20"/>
          <w:lang w:eastAsia="en-US"/>
        </w:rPr>
        <w:tab/>
      </w:r>
    </w:p>
    <w:p w14:paraId="79CD4C5D" w14:textId="683CB7CD" w:rsidR="00A958E3" w:rsidRPr="0022567B" w:rsidRDefault="00A958E3" w:rsidP="00A958E3">
      <w:pPr>
        <w:widowControl w:val="0"/>
        <w:tabs>
          <w:tab w:val="left" w:pos="2095"/>
        </w:tabs>
        <w:ind w:left="20"/>
        <w:jc w:val="both"/>
        <w:rPr>
          <w:rFonts w:eastAsia="Arial" w:cs="Arial"/>
          <w:b w:val="0"/>
          <w:bCs w:val="0"/>
          <w:szCs w:val="20"/>
          <w:lang w:eastAsia="en-US"/>
        </w:rPr>
      </w:pPr>
      <w:r w:rsidRPr="0022567B">
        <w:rPr>
          <w:rFonts w:eastAsia="Arial" w:cs="Arial"/>
          <w:b w:val="0"/>
          <w:bCs w:val="0"/>
          <w:szCs w:val="20"/>
          <w:lang w:eastAsia="en-US"/>
        </w:rPr>
        <w:t>V zastúpení:</w:t>
      </w:r>
      <w:r w:rsidR="00C804F3">
        <w:rPr>
          <w:rFonts w:eastAsia="Arial" w:cs="Arial"/>
          <w:b w:val="0"/>
          <w:bCs w:val="0"/>
          <w:szCs w:val="20"/>
          <w:lang w:eastAsia="en-US"/>
        </w:rPr>
        <w:t xml:space="preserve"> </w:t>
      </w:r>
      <w:r w:rsidR="00C804F3">
        <w:rPr>
          <w:rFonts w:eastAsia="Arial" w:cs="Arial"/>
          <w:b w:val="0"/>
          <w:bCs w:val="0"/>
          <w:szCs w:val="20"/>
          <w:lang w:eastAsia="en-US"/>
        </w:rPr>
        <w:tab/>
      </w:r>
      <w:r w:rsidR="0059083E">
        <w:rPr>
          <w:rFonts w:eastAsia="Arial" w:cs="Arial"/>
          <w:b w:val="0"/>
          <w:bCs w:val="0"/>
          <w:szCs w:val="20"/>
          <w:lang w:eastAsia="en-US"/>
        </w:rPr>
        <w:t xml:space="preserve"> Ing. Peter Smolár, riaditeľ</w:t>
      </w:r>
      <w:r w:rsidR="00C804F3" w:rsidRPr="00C804F3">
        <w:rPr>
          <w:rFonts w:eastAsia="Arial" w:cs="Arial"/>
          <w:b w:val="0"/>
          <w:bCs w:val="0"/>
          <w:szCs w:val="20"/>
          <w:lang w:eastAsia="en-US"/>
        </w:rPr>
        <w:t xml:space="preserve">                          </w:t>
      </w:r>
      <w:r w:rsidR="00E516CD" w:rsidRPr="0022567B">
        <w:rPr>
          <w:rFonts w:eastAsia="Arial" w:cs="Arial"/>
          <w:b w:val="0"/>
          <w:bCs w:val="0"/>
          <w:szCs w:val="20"/>
          <w:lang w:eastAsia="en-US"/>
        </w:rPr>
        <w:tab/>
      </w:r>
      <w:r w:rsidRPr="0022567B">
        <w:rPr>
          <w:rFonts w:eastAsia="Arial" w:cs="Arial"/>
          <w:b w:val="0"/>
          <w:bCs w:val="0"/>
          <w:szCs w:val="20"/>
          <w:lang w:eastAsia="en-US"/>
        </w:rPr>
        <w:tab/>
      </w:r>
      <w:r w:rsidR="00E516CD" w:rsidRPr="0022567B">
        <w:rPr>
          <w:rFonts w:eastAsia="Arial" w:cs="Arial"/>
          <w:b w:val="0"/>
          <w:bCs w:val="0"/>
          <w:szCs w:val="20"/>
          <w:lang w:eastAsia="en-US"/>
        </w:rPr>
        <w:t xml:space="preserve"> </w:t>
      </w:r>
    </w:p>
    <w:p w14:paraId="53F77A27" w14:textId="024597D2" w:rsidR="00A958E3" w:rsidRPr="0022567B" w:rsidRDefault="00A958E3" w:rsidP="00A958E3">
      <w:pPr>
        <w:widowControl w:val="0"/>
        <w:ind w:left="20"/>
        <w:jc w:val="both"/>
        <w:rPr>
          <w:rFonts w:eastAsia="Arial" w:cs="Arial"/>
          <w:b w:val="0"/>
          <w:bCs w:val="0"/>
          <w:szCs w:val="20"/>
          <w:lang w:eastAsia="en-US"/>
        </w:rPr>
      </w:pPr>
      <w:r w:rsidRPr="0022567B">
        <w:rPr>
          <w:rFonts w:eastAsia="Arial" w:cs="Arial"/>
          <w:b w:val="0"/>
          <w:bCs w:val="0"/>
          <w:szCs w:val="20"/>
          <w:lang w:eastAsia="en-US"/>
        </w:rPr>
        <w:t xml:space="preserve">Bankové spojenie: </w:t>
      </w:r>
      <w:r w:rsidR="00C804F3">
        <w:rPr>
          <w:rFonts w:eastAsia="Arial" w:cs="Arial"/>
          <w:b w:val="0"/>
          <w:bCs w:val="0"/>
          <w:szCs w:val="20"/>
          <w:lang w:eastAsia="en-US"/>
        </w:rPr>
        <w:tab/>
        <w:t xml:space="preserve">Štátna pokladnica </w:t>
      </w:r>
      <w:r w:rsidR="00E516CD" w:rsidRPr="0022567B">
        <w:rPr>
          <w:rFonts w:eastAsia="Arial" w:cs="Arial"/>
          <w:b w:val="0"/>
          <w:bCs w:val="0"/>
          <w:szCs w:val="20"/>
          <w:lang w:eastAsia="en-US"/>
        </w:rPr>
        <w:tab/>
      </w:r>
    </w:p>
    <w:p w14:paraId="2C5C4A0E" w14:textId="2DE2C27C" w:rsidR="00E516CD" w:rsidRPr="00904CE7" w:rsidRDefault="00904CE7" w:rsidP="00E516CD">
      <w:pPr>
        <w:widowControl w:val="0"/>
        <w:ind w:left="20"/>
        <w:jc w:val="both"/>
        <w:rPr>
          <w:rFonts w:eastAsia="Arial" w:cs="Arial"/>
          <w:b w:val="0"/>
          <w:bCs w:val="0"/>
          <w:szCs w:val="20"/>
          <w:lang w:eastAsia="en-US"/>
        </w:rPr>
      </w:pPr>
      <w:r w:rsidRPr="00904CE7">
        <w:rPr>
          <w:rFonts w:eastAsia="Arial" w:cs="Arial"/>
          <w:b w:val="0"/>
          <w:bCs w:val="0"/>
          <w:szCs w:val="20"/>
          <w:lang w:eastAsia="en-US"/>
        </w:rPr>
        <w:t>IBAN:</w:t>
      </w:r>
      <w:r w:rsidR="007C01C7">
        <w:rPr>
          <w:rFonts w:eastAsia="Arial" w:cs="Arial"/>
          <w:b w:val="0"/>
          <w:bCs w:val="0"/>
          <w:szCs w:val="20"/>
          <w:lang w:eastAsia="en-US"/>
        </w:rPr>
        <w:tab/>
      </w:r>
      <w:r w:rsidR="007C01C7">
        <w:rPr>
          <w:rFonts w:eastAsia="Arial" w:cs="Arial"/>
          <w:b w:val="0"/>
          <w:bCs w:val="0"/>
          <w:szCs w:val="20"/>
          <w:lang w:eastAsia="en-US"/>
        </w:rPr>
        <w:tab/>
      </w:r>
      <w:r w:rsidR="007C01C7">
        <w:rPr>
          <w:rFonts w:eastAsia="Arial" w:cs="Arial"/>
          <w:b w:val="0"/>
          <w:bCs w:val="0"/>
          <w:szCs w:val="20"/>
          <w:lang w:eastAsia="en-US"/>
        </w:rPr>
        <w:tab/>
        <w:t>SK23 8180 0000 0070 0048 8503</w:t>
      </w:r>
    </w:p>
    <w:p w14:paraId="0BFE0A14" w14:textId="037ED9CA" w:rsidR="00E516CD" w:rsidRPr="0022567B" w:rsidRDefault="00E516CD" w:rsidP="00A958E3">
      <w:pPr>
        <w:widowControl w:val="0"/>
        <w:ind w:left="20"/>
        <w:jc w:val="both"/>
        <w:rPr>
          <w:rFonts w:eastAsia="Arial" w:cs="Arial"/>
          <w:b w:val="0"/>
          <w:bCs w:val="0"/>
          <w:szCs w:val="20"/>
          <w:lang w:eastAsia="en-US"/>
        </w:rPr>
      </w:pPr>
      <w:r w:rsidRPr="00904CE7">
        <w:rPr>
          <w:rFonts w:eastAsia="Arial" w:cs="Arial"/>
          <w:b w:val="0"/>
          <w:bCs w:val="0"/>
          <w:szCs w:val="20"/>
          <w:lang w:eastAsia="en-US"/>
        </w:rPr>
        <w:t>BIC:</w:t>
      </w:r>
      <w:r w:rsidR="00C804F3">
        <w:rPr>
          <w:rFonts w:eastAsia="Arial" w:cs="Arial"/>
          <w:b w:val="0"/>
          <w:bCs w:val="0"/>
          <w:szCs w:val="20"/>
          <w:lang w:eastAsia="en-US"/>
        </w:rPr>
        <w:t xml:space="preserve"> </w:t>
      </w:r>
      <w:r w:rsidR="00C804F3">
        <w:rPr>
          <w:rFonts w:eastAsia="Arial" w:cs="Arial"/>
          <w:b w:val="0"/>
          <w:bCs w:val="0"/>
          <w:szCs w:val="20"/>
          <w:lang w:eastAsia="en-US"/>
        </w:rPr>
        <w:tab/>
      </w:r>
      <w:r w:rsidR="00C804F3">
        <w:rPr>
          <w:rFonts w:eastAsia="Arial" w:cs="Arial"/>
          <w:b w:val="0"/>
          <w:bCs w:val="0"/>
          <w:szCs w:val="20"/>
          <w:lang w:eastAsia="en-US"/>
        </w:rPr>
        <w:tab/>
      </w:r>
      <w:r w:rsidR="00C804F3">
        <w:rPr>
          <w:rFonts w:eastAsia="Arial" w:cs="Arial"/>
          <w:b w:val="0"/>
          <w:bCs w:val="0"/>
          <w:szCs w:val="20"/>
          <w:lang w:eastAsia="en-US"/>
        </w:rPr>
        <w:tab/>
      </w:r>
      <w:r w:rsidR="007C01C7">
        <w:rPr>
          <w:rFonts w:eastAsia="Arial" w:cs="Arial"/>
          <w:b w:val="0"/>
          <w:bCs w:val="0"/>
          <w:szCs w:val="20"/>
          <w:lang w:eastAsia="en-US"/>
        </w:rPr>
        <w:t>SPSRSKBA XXX</w:t>
      </w:r>
      <w:bookmarkStart w:id="0" w:name="_GoBack"/>
      <w:bookmarkEnd w:id="0"/>
      <w:r w:rsidRPr="0022567B">
        <w:rPr>
          <w:rFonts w:eastAsia="Arial" w:cs="Arial"/>
          <w:b w:val="0"/>
          <w:bCs w:val="0"/>
          <w:szCs w:val="20"/>
          <w:lang w:eastAsia="en-US"/>
        </w:rPr>
        <w:tab/>
      </w:r>
    </w:p>
    <w:p w14:paraId="0593A04D" w14:textId="77777777" w:rsidR="0059083E" w:rsidRDefault="00A958E3" w:rsidP="00A958E3">
      <w:pPr>
        <w:widowControl w:val="0"/>
        <w:tabs>
          <w:tab w:val="left" w:pos="2095"/>
        </w:tabs>
        <w:ind w:left="20"/>
        <w:jc w:val="both"/>
        <w:rPr>
          <w:rFonts w:eastAsia="Arial" w:cs="Arial"/>
          <w:b w:val="0"/>
          <w:bCs w:val="0"/>
          <w:szCs w:val="20"/>
          <w:lang w:eastAsia="en-US"/>
        </w:rPr>
      </w:pPr>
      <w:r w:rsidRPr="0022567B">
        <w:rPr>
          <w:rFonts w:eastAsia="Arial" w:cs="Arial"/>
          <w:b w:val="0"/>
          <w:bCs w:val="0"/>
          <w:szCs w:val="20"/>
          <w:lang w:eastAsia="en-US"/>
        </w:rPr>
        <w:t>IČO:</w:t>
      </w:r>
      <w:r w:rsidR="00C804F3">
        <w:rPr>
          <w:rFonts w:eastAsia="Arial" w:cs="Arial"/>
          <w:b w:val="0"/>
          <w:bCs w:val="0"/>
          <w:szCs w:val="20"/>
          <w:lang w:eastAsia="en-US"/>
        </w:rPr>
        <w:t xml:space="preserve"> </w:t>
      </w:r>
      <w:r w:rsidR="00C804F3">
        <w:rPr>
          <w:rFonts w:eastAsia="Arial" w:cs="Arial"/>
          <w:b w:val="0"/>
          <w:bCs w:val="0"/>
          <w:szCs w:val="20"/>
          <w:lang w:eastAsia="en-US"/>
        </w:rPr>
        <w:tab/>
      </w:r>
      <w:r w:rsidR="009172FD">
        <w:rPr>
          <w:rFonts w:eastAsia="Arial" w:cs="Arial"/>
          <w:b w:val="0"/>
          <w:bCs w:val="0"/>
          <w:szCs w:val="20"/>
          <w:lang w:eastAsia="en-US"/>
        </w:rPr>
        <w:t xml:space="preserve"> </w:t>
      </w:r>
      <w:r w:rsidR="0059083E" w:rsidRPr="0059083E">
        <w:rPr>
          <w:rFonts w:eastAsia="Arial" w:cs="Arial"/>
          <w:b w:val="0"/>
          <w:bCs w:val="0"/>
          <w:szCs w:val="20"/>
          <w:lang w:eastAsia="en-US"/>
        </w:rPr>
        <w:t>17050448</w:t>
      </w:r>
    </w:p>
    <w:p w14:paraId="155F464B" w14:textId="031FDC6E" w:rsidR="0059083E" w:rsidRPr="00A958E3" w:rsidRDefault="0059083E" w:rsidP="00A958E3">
      <w:pPr>
        <w:widowControl w:val="0"/>
        <w:tabs>
          <w:tab w:val="left" w:pos="2095"/>
        </w:tabs>
        <w:ind w:left="20"/>
        <w:jc w:val="both"/>
        <w:rPr>
          <w:rFonts w:eastAsia="Arial" w:cs="Arial"/>
          <w:b w:val="0"/>
          <w:bCs w:val="0"/>
          <w:szCs w:val="20"/>
          <w:lang w:eastAsia="en-US"/>
        </w:rPr>
      </w:pPr>
      <w:r w:rsidRPr="0059083E">
        <w:rPr>
          <w:rFonts w:eastAsia="Arial" w:cs="Arial"/>
          <w:b w:val="0"/>
          <w:bCs w:val="0"/>
          <w:szCs w:val="20"/>
          <w:lang w:eastAsia="en-US"/>
        </w:rPr>
        <w:t>DIČ</w:t>
      </w:r>
      <w:r>
        <w:rPr>
          <w:rFonts w:eastAsia="Arial" w:cs="Arial"/>
          <w:b w:val="0"/>
          <w:bCs w:val="0"/>
          <w:szCs w:val="20"/>
          <w:lang w:eastAsia="en-US"/>
        </w:rPr>
        <w:t xml:space="preserve">: </w:t>
      </w:r>
      <w:r>
        <w:rPr>
          <w:rFonts w:eastAsia="Arial" w:cs="Arial"/>
          <w:b w:val="0"/>
          <w:bCs w:val="0"/>
          <w:szCs w:val="20"/>
          <w:lang w:eastAsia="en-US"/>
        </w:rPr>
        <w:tab/>
      </w:r>
      <w:r w:rsidRPr="0059083E">
        <w:rPr>
          <w:rFonts w:eastAsia="Arial" w:cs="Arial"/>
          <w:b w:val="0"/>
          <w:bCs w:val="0"/>
          <w:szCs w:val="20"/>
          <w:lang w:eastAsia="en-US"/>
        </w:rPr>
        <w:t xml:space="preserve"> 2022454192</w:t>
      </w:r>
    </w:p>
    <w:p w14:paraId="7A3B792C" w14:textId="77777777" w:rsidR="00A958E3" w:rsidRPr="00A958E3" w:rsidRDefault="00A958E3" w:rsidP="00A958E3">
      <w:pPr>
        <w:widowControl w:val="0"/>
        <w:spacing w:after="210"/>
        <w:ind w:left="20"/>
        <w:jc w:val="both"/>
        <w:rPr>
          <w:rFonts w:eastAsia="Arial" w:cs="Arial"/>
          <w:b w:val="0"/>
          <w:bCs w:val="0"/>
          <w:szCs w:val="20"/>
          <w:lang w:eastAsia="en-US"/>
        </w:rPr>
      </w:pPr>
      <w:r w:rsidRPr="00A958E3">
        <w:rPr>
          <w:rFonts w:eastAsia="Arial" w:cs="Arial"/>
          <w:b w:val="0"/>
          <w:bCs w:val="0"/>
          <w:szCs w:val="20"/>
          <w:lang w:eastAsia="en-US"/>
        </w:rPr>
        <w:t xml:space="preserve"> </w:t>
      </w:r>
    </w:p>
    <w:p w14:paraId="56A479A1" w14:textId="77777777" w:rsidR="00A958E3" w:rsidRPr="00A958E3" w:rsidRDefault="00A958E3" w:rsidP="00A958E3">
      <w:pPr>
        <w:widowControl w:val="0"/>
        <w:spacing w:after="210"/>
        <w:jc w:val="both"/>
        <w:rPr>
          <w:rFonts w:eastAsia="Arial" w:cs="Arial"/>
          <w:b w:val="0"/>
          <w:bCs w:val="0"/>
          <w:szCs w:val="20"/>
          <w:lang w:eastAsia="en-US"/>
        </w:rPr>
      </w:pPr>
      <w:r w:rsidRPr="00A958E3">
        <w:rPr>
          <w:rFonts w:eastAsia="Arial" w:cs="Arial"/>
          <w:b w:val="0"/>
          <w:bCs w:val="0"/>
          <w:szCs w:val="20"/>
          <w:lang w:eastAsia="en-US"/>
        </w:rPr>
        <w:t>(ďalej len „odberateľ“)</w:t>
      </w:r>
    </w:p>
    <w:p w14:paraId="7EDAFDDC" w14:textId="77777777" w:rsidR="00A958E3" w:rsidRPr="00A958E3" w:rsidRDefault="00A958E3" w:rsidP="00A958E3">
      <w:pPr>
        <w:widowControl w:val="0"/>
        <w:spacing w:after="210"/>
        <w:ind w:left="20"/>
        <w:jc w:val="both"/>
        <w:rPr>
          <w:rFonts w:eastAsia="Arial" w:cs="Arial"/>
          <w:b w:val="0"/>
          <w:bCs w:val="0"/>
          <w:szCs w:val="20"/>
          <w:lang w:eastAsia="en-US"/>
        </w:rPr>
      </w:pPr>
      <w:r w:rsidRPr="00A958E3">
        <w:rPr>
          <w:rFonts w:eastAsia="Arial" w:cs="Arial"/>
          <w:b w:val="0"/>
          <w:bCs w:val="0"/>
          <w:szCs w:val="20"/>
          <w:lang w:eastAsia="en-US"/>
        </w:rPr>
        <w:t>a</w:t>
      </w:r>
    </w:p>
    <w:p w14:paraId="3249E219" w14:textId="64EF033C" w:rsidR="00A958E3" w:rsidRPr="00A958E3" w:rsidRDefault="00A958E3" w:rsidP="00FF7CF1">
      <w:pPr>
        <w:widowControl w:val="0"/>
        <w:ind w:left="20"/>
        <w:jc w:val="both"/>
        <w:rPr>
          <w:rFonts w:eastAsia="Arial" w:cs="Arial"/>
          <w:szCs w:val="20"/>
          <w:lang w:eastAsia="en-US"/>
        </w:rPr>
      </w:pPr>
      <w:r w:rsidRPr="00A958E3">
        <w:rPr>
          <w:rFonts w:eastAsia="Arial" w:cs="Arial"/>
          <w:szCs w:val="20"/>
          <w:lang w:eastAsia="en-US"/>
        </w:rPr>
        <w:t>Dodávateľ:</w:t>
      </w:r>
      <w:r w:rsidR="00FF7CF1">
        <w:rPr>
          <w:rFonts w:eastAsia="Arial" w:cs="Arial"/>
          <w:szCs w:val="20"/>
          <w:lang w:eastAsia="en-US"/>
        </w:rPr>
        <w:tab/>
      </w:r>
      <w:r w:rsidR="00FF7CF1">
        <w:rPr>
          <w:rFonts w:eastAsia="Arial" w:cs="Arial"/>
          <w:szCs w:val="20"/>
          <w:lang w:eastAsia="en-US"/>
        </w:rPr>
        <w:tab/>
      </w:r>
    </w:p>
    <w:p w14:paraId="5773B89D" w14:textId="32D9B484" w:rsidR="00A958E3" w:rsidRPr="00A958E3" w:rsidRDefault="00A958E3" w:rsidP="00FF7CF1">
      <w:pPr>
        <w:widowControl w:val="0"/>
        <w:tabs>
          <w:tab w:val="left" w:pos="2095"/>
        </w:tabs>
        <w:ind w:left="20"/>
        <w:jc w:val="both"/>
        <w:rPr>
          <w:rFonts w:eastAsia="Arial" w:cs="Arial"/>
          <w:b w:val="0"/>
          <w:bCs w:val="0"/>
          <w:szCs w:val="20"/>
          <w:lang w:eastAsia="en-US"/>
        </w:rPr>
      </w:pPr>
      <w:r w:rsidRPr="00A958E3">
        <w:rPr>
          <w:rFonts w:eastAsia="Arial" w:cs="Arial"/>
          <w:b w:val="0"/>
          <w:bCs w:val="0"/>
          <w:szCs w:val="20"/>
          <w:lang w:eastAsia="en-US"/>
        </w:rPr>
        <w:t>Názov:</w:t>
      </w:r>
      <w:r w:rsidRPr="00A958E3">
        <w:rPr>
          <w:rFonts w:eastAsia="Arial" w:cs="Arial"/>
          <w:b w:val="0"/>
          <w:bCs w:val="0"/>
          <w:szCs w:val="20"/>
          <w:lang w:eastAsia="en-US"/>
        </w:rPr>
        <w:tab/>
      </w:r>
      <w:r w:rsidR="00FF7CF1" w:rsidRPr="00A24ECE">
        <w:rPr>
          <w:rFonts w:cs="Arial"/>
          <w:szCs w:val="20"/>
        </w:rPr>
        <w:t>Stredoslovenská energetika, a.s.</w:t>
      </w:r>
    </w:p>
    <w:p w14:paraId="0D7E4F95" w14:textId="22EDFCD2" w:rsidR="00A958E3" w:rsidRPr="00D861B2" w:rsidRDefault="00A958E3" w:rsidP="00FF7CF1">
      <w:pPr>
        <w:widowControl w:val="0"/>
        <w:tabs>
          <w:tab w:val="left" w:pos="2095"/>
        </w:tabs>
        <w:ind w:left="20"/>
        <w:jc w:val="both"/>
        <w:rPr>
          <w:rFonts w:eastAsia="Arial" w:cs="Arial"/>
          <w:b w:val="0"/>
          <w:bCs w:val="0"/>
          <w:szCs w:val="20"/>
          <w:lang w:eastAsia="en-US"/>
        </w:rPr>
      </w:pPr>
      <w:r w:rsidRPr="00A958E3">
        <w:rPr>
          <w:rFonts w:eastAsia="Arial" w:cs="Arial"/>
          <w:b w:val="0"/>
          <w:bCs w:val="0"/>
          <w:szCs w:val="20"/>
          <w:lang w:eastAsia="en-US"/>
        </w:rPr>
        <w:t>Sídlo:</w:t>
      </w:r>
      <w:r w:rsidRPr="00A958E3">
        <w:rPr>
          <w:rFonts w:eastAsia="Arial" w:cs="Arial"/>
          <w:b w:val="0"/>
          <w:bCs w:val="0"/>
          <w:szCs w:val="20"/>
          <w:lang w:eastAsia="en-US"/>
        </w:rPr>
        <w:tab/>
      </w:r>
      <w:r w:rsidR="00FF7CF1" w:rsidRPr="00D861B2">
        <w:rPr>
          <w:rFonts w:cs="Arial"/>
          <w:b w:val="0"/>
          <w:szCs w:val="20"/>
        </w:rPr>
        <w:t>Pri Rajčianke 8591/4B, 010 47  Žilina</w:t>
      </w:r>
    </w:p>
    <w:p w14:paraId="41BFB3DC" w14:textId="2F450F2D" w:rsidR="00A958E3" w:rsidRPr="00D861B2" w:rsidRDefault="00A958E3" w:rsidP="00FF7CF1">
      <w:pPr>
        <w:widowControl w:val="0"/>
        <w:tabs>
          <w:tab w:val="left" w:pos="2095"/>
        </w:tabs>
        <w:ind w:left="2095" w:hanging="2075"/>
        <w:jc w:val="both"/>
        <w:rPr>
          <w:rFonts w:eastAsia="Arial" w:cs="Arial"/>
          <w:b w:val="0"/>
          <w:bCs w:val="0"/>
          <w:szCs w:val="20"/>
          <w:lang w:eastAsia="en-US"/>
        </w:rPr>
      </w:pPr>
      <w:r w:rsidRPr="00D861B2">
        <w:rPr>
          <w:rFonts w:eastAsia="Arial" w:cs="Arial"/>
          <w:b w:val="0"/>
          <w:bCs w:val="0"/>
          <w:szCs w:val="20"/>
          <w:lang w:eastAsia="en-US"/>
        </w:rPr>
        <w:t>Zastúpený:</w:t>
      </w:r>
      <w:r w:rsidRPr="00D861B2">
        <w:rPr>
          <w:rFonts w:eastAsia="Arial" w:cs="Arial"/>
          <w:b w:val="0"/>
          <w:bCs w:val="0"/>
          <w:szCs w:val="20"/>
          <w:lang w:eastAsia="en-US"/>
        </w:rPr>
        <w:tab/>
      </w:r>
      <w:r w:rsidR="0047239A" w:rsidRPr="00D861B2">
        <w:rPr>
          <w:rFonts w:cs="Arial"/>
          <w:b w:val="0"/>
          <w:szCs w:val="20"/>
        </w:rPr>
        <w:t xml:space="preserve">Ing. </w:t>
      </w:r>
      <w:r w:rsidR="0047239A">
        <w:rPr>
          <w:rFonts w:cs="Arial"/>
          <w:b w:val="0"/>
          <w:szCs w:val="20"/>
        </w:rPr>
        <w:t xml:space="preserve">Michal </w:t>
      </w:r>
      <w:proofErr w:type="spellStart"/>
      <w:r w:rsidR="0047239A">
        <w:rPr>
          <w:rFonts w:cs="Arial"/>
          <w:b w:val="0"/>
          <w:szCs w:val="20"/>
        </w:rPr>
        <w:t>Jaloviar</w:t>
      </w:r>
      <w:proofErr w:type="spellEnd"/>
      <w:r w:rsidR="0047239A">
        <w:rPr>
          <w:rFonts w:cs="Arial"/>
          <w:b w:val="0"/>
          <w:szCs w:val="20"/>
        </w:rPr>
        <w:t xml:space="preserve">, </w:t>
      </w:r>
      <w:r w:rsidR="0047239A" w:rsidRPr="00D45AFD">
        <w:rPr>
          <w:rFonts w:cs="Arial"/>
          <w:b w:val="0"/>
          <w:szCs w:val="20"/>
        </w:rPr>
        <w:t>riaditeľ</w:t>
      </w:r>
      <w:r w:rsidR="0047239A">
        <w:rPr>
          <w:rFonts w:cs="Arial"/>
          <w:b w:val="0"/>
          <w:szCs w:val="20"/>
        </w:rPr>
        <w:t xml:space="preserve"> </w:t>
      </w:r>
      <w:r w:rsidR="0047239A" w:rsidRPr="00D45AFD">
        <w:rPr>
          <w:rFonts w:cs="Arial"/>
          <w:b w:val="0"/>
          <w:szCs w:val="20"/>
        </w:rPr>
        <w:t>Predaj B2C zákazníkom</w:t>
      </w:r>
    </w:p>
    <w:p w14:paraId="7263E99E" w14:textId="59A60B39" w:rsidR="00A958E3" w:rsidRPr="00D861B2" w:rsidRDefault="00A958E3" w:rsidP="00A958E3">
      <w:pPr>
        <w:widowControl w:val="0"/>
        <w:ind w:left="20"/>
        <w:jc w:val="both"/>
        <w:rPr>
          <w:rFonts w:eastAsia="Arial" w:cs="Arial"/>
          <w:b w:val="0"/>
          <w:bCs w:val="0"/>
          <w:szCs w:val="20"/>
          <w:lang w:eastAsia="en-US"/>
        </w:rPr>
      </w:pPr>
      <w:r w:rsidRPr="00D861B2">
        <w:rPr>
          <w:rFonts w:eastAsia="Arial" w:cs="Arial"/>
          <w:b w:val="0"/>
          <w:bCs w:val="0"/>
          <w:szCs w:val="20"/>
          <w:lang w:eastAsia="en-US"/>
        </w:rPr>
        <w:t>Bankové spojenie:</w:t>
      </w:r>
      <w:r w:rsidR="00FF7CF1" w:rsidRPr="00D861B2">
        <w:rPr>
          <w:rFonts w:eastAsia="Arial" w:cs="Arial"/>
          <w:b w:val="0"/>
          <w:bCs w:val="0"/>
          <w:szCs w:val="20"/>
          <w:lang w:eastAsia="en-US"/>
        </w:rPr>
        <w:tab/>
      </w:r>
      <w:r w:rsidR="00FF7CF1" w:rsidRPr="00D861B2">
        <w:rPr>
          <w:rFonts w:cs="Arial"/>
          <w:b w:val="0"/>
          <w:szCs w:val="20"/>
        </w:rPr>
        <w:t>VÚB Banka, a.s.</w:t>
      </w:r>
    </w:p>
    <w:p w14:paraId="7E064569" w14:textId="36979C68" w:rsidR="00A958E3" w:rsidRPr="00D861B2" w:rsidRDefault="00FF7CF1" w:rsidP="00A958E3">
      <w:pPr>
        <w:widowControl w:val="0"/>
        <w:tabs>
          <w:tab w:val="left" w:pos="2095"/>
        </w:tabs>
        <w:ind w:left="20"/>
        <w:jc w:val="both"/>
        <w:rPr>
          <w:rFonts w:eastAsia="Arial" w:cs="Arial"/>
          <w:b w:val="0"/>
          <w:bCs w:val="0"/>
          <w:szCs w:val="20"/>
          <w:lang w:eastAsia="en-US"/>
        </w:rPr>
      </w:pPr>
      <w:r w:rsidRPr="00D861B2">
        <w:rPr>
          <w:rFonts w:eastAsia="Arial" w:cs="Arial"/>
          <w:b w:val="0"/>
          <w:bCs w:val="0"/>
          <w:szCs w:val="20"/>
          <w:lang w:eastAsia="en-US"/>
        </w:rPr>
        <w:t>IBAN:</w:t>
      </w:r>
      <w:r w:rsidR="00A958E3" w:rsidRPr="00D861B2">
        <w:rPr>
          <w:rFonts w:eastAsia="Arial" w:cs="Arial"/>
          <w:b w:val="0"/>
          <w:bCs w:val="0"/>
          <w:szCs w:val="20"/>
          <w:lang w:eastAsia="en-US"/>
        </w:rPr>
        <w:tab/>
      </w:r>
      <w:r w:rsidRPr="00D861B2">
        <w:rPr>
          <w:rFonts w:cs="Arial"/>
          <w:b w:val="0"/>
          <w:szCs w:val="20"/>
        </w:rPr>
        <w:t>SK91 0200 0000 0000 0070 2432</w:t>
      </w:r>
    </w:p>
    <w:p w14:paraId="46472CFA" w14:textId="6CAC31EF" w:rsidR="00A958E3" w:rsidRPr="00D861B2" w:rsidRDefault="00A958E3" w:rsidP="00A958E3">
      <w:pPr>
        <w:widowControl w:val="0"/>
        <w:tabs>
          <w:tab w:val="left" w:pos="2095"/>
        </w:tabs>
        <w:ind w:left="20"/>
        <w:jc w:val="both"/>
        <w:rPr>
          <w:rFonts w:eastAsia="Arial" w:cs="Arial"/>
          <w:b w:val="0"/>
          <w:bCs w:val="0"/>
          <w:szCs w:val="20"/>
          <w:lang w:eastAsia="en-US"/>
        </w:rPr>
      </w:pPr>
      <w:r w:rsidRPr="00D861B2">
        <w:rPr>
          <w:rFonts w:eastAsia="Arial" w:cs="Arial"/>
          <w:b w:val="0"/>
          <w:bCs w:val="0"/>
          <w:szCs w:val="20"/>
          <w:lang w:eastAsia="en-US"/>
        </w:rPr>
        <w:t>BIC:</w:t>
      </w:r>
      <w:r w:rsidRPr="00D861B2">
        <w:rPr>
          <w:rFonts w:eastAsia="Arial" w:cs="Arial"/>
          <w:b w:val="0"/>
          <w:bCs w:val="0"/>
          <w:szCs w:val="20"/>
          <w:lang w:eastAsia="en-US"/>
        </w:rPr>
        <w:tab/>
      </w:r>
      <w:r w:rsidR="00FF7CF1" w:rsidRPr="00D861B2">
        <w:rPr>
          <w:rFonts w:cs="Arial"/>
          <w:b w:val="0"/>
          <w:szCs w:val="20"/>
        </w:rPr>
        <w:t>SUBA SKBX</w:t>
      </w:r>
    </w:p>
    <w:p w14:paraId="33954EAF" w14:textId="2A62E967" w:rsidR="00A958E3" w:rsidRPr="00D861B2" w:rsidRDefault="00A958E3" w:rsidP="00A958E3">
      <w:pPr>
        <w:widowControl w:val="0"/>
        <w:tabs>
          <w:tab w:val="left" w:pos="2095"/>
        </w:tabs>
        <w:ind w:left="20"/>
        <w:jc w:val="both"/>
        <w:rPr>
          <w:rFonts w:eastAsia="Arial" w:cs="Arial"/>
          <w:b w:val="0"/>
          <w:bCs w:val="0"/>
          <w:szCs w:val="20"/>
          <w:lang w:eastAsia="en-US"/>
        </w:rPr>
      </w:pPr>
      <w:r w:rsidRPr="00D861B2">
        <w:rPr>
          <w:rFonts w:eastAsia="Arial" w:cs="Arial"/>
          <w:b w:val="0"/>
          <w:bCs w:val="0"/>
          <w:szCs w:val="20"/>
          <w:lang w:eastAsia="en-US"/>
        </w:rPr>
        <w:t>IČO:</w:t>
      </w:r>
      <w:r w:rsidRPr="00D861B2">
        <w:rPr>
          <w:rFonts w:eastAsia="Arial" w:cs="Arial"/>
          <w:b w:val="0"/>
          <w:bCs w:val="0"/>
          <w:szCs w:val="20"/>
          <w:lang w:eastAsia="en-US"/>
        </w:rPr>
        <w:tab/>
      </w:r>
      <w:r w:rsidR="00FF7CF1" w:rsidRPr="00D861B2">
        <w:rPr>
          <w:rFonts w:cs="Arial"/>
          <w:b w:val="0"/>
          <w:szCs w:val="20"/>
        </w:rPr>
        <w:t>51 865 467</w:t>
      </w:r>
    </w:p>
    <w:p w14:paraId="01F85D94" w14:textId="202E232A" w:rsidR="00A958E3" w:rsidRPr="00D861B2" w:rsidRDefault="00A958E3" w:rsidP="00A958E3">
      <w:pPr>
        <w:widowControl w:val="0"/>
        <w:tabs>
          <w:tab w:val="left" w:pos="2095"/>
        </w:tabs>
        <w:ind w:left="20"/>
        <w:jc w:val="both"/>
        <w:rPr>
          <w:rFonts w:eastAsia="Arial" w:cs="Arial"/>
          <w:b w:val="0"/>
          <w:bCs w:val="0"/>
          <w:szCs w:val="20"/>
          <w:lang w:eastAsia="en-US"/>
        </w:rPr>
      </w:pPr>
      <w:r w:rsidRPr="00D861B2">
        <w:rPr>
          <w:rFonts w:eastAsia="Arial" w:cs="Arial"/>
          <w:b w:val="0"/>
          <w:bCs w:val="0"/>
          <w:szCs w:val="20"/>
          <w:lang w:eastAsia="en-US"/>
        </w:rPr>
        <w:t>DIČ:</w:t>
      </w:r>
      <w:r w:rsidRPr="00D861B2">
        <w:rPr>
          <w:rFonts w:eastAsia="Arial" w:cs="Arial"/>
          <w:b w:val="0"/>
          <w:bCs w:val="0"/>
          <w:szCs w:val="20"/>
          <w:lang w:eastAsia="en-US"/>
        </w:rPr>
        <w:tab/>
      </w:r>
      <w:r w:rsidR="00FF7CF1" w:rsidRPr="00D861B2">
        <w:rPr>
          <w:rFonts w:cs="Arial"/>
          <w:b w:val="0"/>
          <w:szCs w:val="20"/>
        </w:rPr>
        <w:t>2120814575</w:t>
      </w:r>
    </w:p>
    <w:p w14:paraId="302AAD9D" w14:textId="39858BBE" w:rsidR="00A958E3" w:rsidRPr="00D861B2" w:rsidRDefault="00A958E3" w:rsidP="00A958E3">
      <w:pPr>
        <w:widowControl w:val="0"/>
        <w:tabs>
          <w:tab w:val="left" w:pos="2095"/>
        </w:tabs>
        <w:ind w:left="20"/>
        <w:jc w:val="both"/>
        <w:rPr>
          <w:rFonts w:eastAsia="Arial" w:cs="Arial"/>
          <w:b w:val="0"/>
          <w:bCs w:val="0"/>
          <w:szCs w:val="20"/>
          <w:lang w:eastAsia="en-US"/>
        </w:rPr>
      </w:pPr>
      <w:r w:rsidRPr="00D861B2">
        <w:rPr>
          <w:rFonts w:eastAsia="Arial" w:cs="Arial"/>
          <w:b w:val="0"/>
          <w:bCs w:val="0"/>
          <w:szCs w:val="20"/>
          <w:lang w:eastAsia="en-US"/>
        </w:rPr>
        <w:t>I</w:t>
      </w:r>
      <w:r w:rsidR="00FF7CF1" w:rsidRPr="00D861B2">
        <w:rPr>
          <w:rFonts w:eastAsia="Arial" w:cs="Arial"/>
          <w:b w:val="0"/>
          <w:bCs w:val="0"/>
          <w:szCs w:val="20"/>
          <w:lang w:eastAsia="en-US"/>
        </w:rPr>
        <w:t>Č</w:t>
      </w:r>
      <w:r w:rsidRPr="00D861B2">
        <w:rPr>
          <w:rFonts w:eastAsia="Arial" w:cs="Arial"/>
          <w:b w:val="0"/>
          <w:bCs w:val="0"/>
          <w:szCs w:val="20"/>
          <w:lang w:eastAsia="en-US"/>
        </w:rPr>
        <w:t xml:space="preserve"> DPH:</w:t>
      </w:r>
      <w:r w:rsidRPr="00D861B2">
        <w:rPr>
          <w:rFonts w:eastAsia="Arial" w:cs="Arial"/>
          <w:b w:val="0"/>
          <w:bCs w:val="0"/>
          <w:szCs w:val="20"/>
          <w:lang w:eastAsia="en-US"/>
        </w:rPr>
        <w:tab/>
      </w:r>
      <w:r w:rsidR="00FF7CF1" w:rsidRPr="00D861B2">
        <w:rPr>
          <w:rFonts w:cs="Arial"/>
          <w:b w:val="0"/>
          <w:szCs w:val="20"/>
        </w:rPr>
        <w:t>SK2120814575</w:t>
      </w:r>
    </w:p>
    <w:p w14:paraId="70533860" w14:textId="71CC87FD" w:rsidR="00A958E3" w:rsidRPr="00A958E3" w:rsidRDefault="00A958E3" w:rsidP="00A958E3">
      <w:pPr>
        <w:widowControl w:val="0"/>
        <w:ind w:left="20" w:right="20"/>
        <w:jc w:val="both"/>
        <w:rPr>
          <w:rFonts w:eastAsia="Arial" w:cs="Arial"/>
          <w:b w:val="0"/>
          <w:bCs w:val="0"/>
          <w:szCs w:val="20"/>
          <w:lang w:eastAsia="en-US"/>
        </w:rPr>
      </w:pPr>
      <w:r w:rsidRPr="00A958E3">
        <w:rPr>
          <w:rFonts w:eastAsia="Arial" w:cs="Arial"/>
          <w:b w:val="0"/>
          <w:bCs w:val="0"/>
          <w:szCs w:val="20"/>
          <w:lang w:eastAsia="en-US"/>
        </w:rPr>
        <w:t xml:space="preserve">Označenie registra: Zapísaný v Obchodnom registri </w:t>
      </w:r>
      <w:r w:rsidR="00FF7CF1" w:rsidRPr="00FF7CF1">
        <w:rPr>
          <w:rFonts w:cs="Arial"/>
          <w:b w:val="0"/>
          <w:szCs w:val="20"/>
        </w:rPr>
        <w:t>Okresného súdu Žilina, oddiel Sa, vložka číslo: 10956/L</w:t>
      </w:r>
    </w:p>
    <w:p w14:paraId="43A6B1A3" w14:textId="77777777" w:rsidR="00A958E3" w:rsidRPr="00A958E3" w:rsidRDefault="00A958E3" w:rsidP="00A958E3">
      <w:pPr>
        <w:widowControl w:val="0"/>
        <w:spacing w:after="283"/>
        <w:ind w:left="20"/>
        <w:jc w:val="both"/>
        <w:rPr>
          <w:rFonts w:eastAsia="Arial" w:cs="Arial"/>
          <w:b w:val="0"/>
          <w:bCs w:val="0"/>
          <w:szCs w:val="20"/>
          <w:lang w:eastAsia="en-US"/>
        </w:rPr>
      </w:pPr>
      <w:r w:rsidRPr="00A958E3">
        <w:rPr>
          <w:rFonts w:eastAsia="Arial" w:cs="Arial"/>
          <w:b w:val="0"/>
          <w:bCs w:val="0"/>
          <w:szCs w:val="20"/>
          <w:lang w:eastAsia="en-US"/>
        </w:rPr>
        <w:t>(ďalej len „dodávateľ")</w:t>
      </w:r>
    </w:p>
    <w:p w14:paraId="6CF9904E" w14:textId="77777777" w:rsidR="00A958E3" w:rsidRPr="00A958E3" w:rsidRDefault="00A958E3" w:rsidP="00A958E3">
      <w:pPr>
        <w:autoSpaceDE w:val="0"/>
        <w:autoSpaceDN w:val="0"/>
        <w:adjustRightInd w:val="0"/>
        <w:jc w:val="both"/>
        <w:rPr>
          <w:rFonts w:eastAsiaTheme="minorHAnsi" w:cs="Arial"/>
          <w:b w:val="0"/>
          <w:bCs w:val="0"/>
          <w:szCs w:val="20"/>
          <w:lang w:eastAsia="en-US"/>
        </w:rPr>
      </w:pPr>
      <w:r w:rsidRPr="00A958E3">
        <w:rPr>
          <w:rFonts w:eastAsiaTheme="minorHAnsi" w:cs="Arial"/>
          <w:b w:val="0"/>
          <w:bCs w:val="0"/>
          <w:color w:val="000000"/>
          <w:szCs w:val="20"/>
          <w:lang w:eastAsia="en-US"/>
        </w:rPr>
        <w:t>uzatvárajú v zmysle všeobecne záväzných platných právnych predpisov, platných predpisov pre podnikanie  v energetických odvetviach a § 269 ods. 2 Obchodného zákonníka túto Zmluvu o dodávke elektriny, zabezpečení distribúcie elektriny a prevzatí zodpovednosti za odchýlku (ďalej len „</w:t>
      </w:r>
      <w:r w:rsidRPr="00A958E3">
        <w:rPr>
          <w:rFonts w:eastAsiaTheme="minorHAnsi" w:cs="Arial"/>
          <w:color w:val="000000"/>
          <w:szCs w:val="20"/>
          <w:lang w:eastAsia="en-US"/>
        </w:rPr>
        <w:t>Zmluva</w:t>
      </w:r>
      <w:r w:rsidRPr="00A958E3">
        <w:rPr>
          <w:rFonts w:eastAsiaTheme="minorHAnsi" w:cs="Arial"/>
          <w:b w:val="0"/>
          <w:bCs w:val="0"/>
          <w:color w:val="000000"/>
          <w:szCs w:val="20"/>
          <w:lang w:eastAsia="en-US"/>
        </w:rPr>
        <w:t>“):</w:t>
      </w:r>
    </w:p>
    <w:p w14:paraId="3D21F539" w14:textId="77777777" w:rsidR="00A958E3" w:rsidRPr="00A958E3" w:rsidRDefault="00A958E3" w:rsidP="00A958E3">
      <w:pPr>
        <w:autoSpaceDE w:val="0"/>
        <w:autoSpaceDN w:val="0"/>
        <w:adjustRightInd w:val="0"/>
        <w:rPr>
          <w:rFonts w:eastAsiaTheme="minorHAnsi" w:cs="Arial"/>
          <w:color w:val="000000"/>
          <w:szCs w:val="20"/>
          <w:lang w:eastAsia="en-US"/>
        </w:rPr>
      </w:pPr>
    </w:p>
    <w:p w14:paraId="5AC97355" w14:textId="77777777" w:rsidR="00A958E3" w:rsidRPr="00A958E3" w:rsidRDefault="00A958E3" w:rsidP="00A958E3">
      <w:pPr>
        <w:autoSpaceDE w:val="0"/>
        <w:autoSpaceDN w:val="0"/>
        <w:adjustRightInd w:val="0"/>
        <w:rPr>
          <w:rFonts w:eastAsiaTheme="minorHAnsi" w:cs="Arial"/>
          <w:color w:val="000000"/>
          <w:szCs w:val="20"/>
          <w:lang w:eastAsia="en-US"/>
        </w:rPr>
      </w:pPr>
    </w:p>
    <w:p w14:paraId="7D5A65BB" w14:textId="77777777" w:rsidR="00A958E3" w:rsidRPr="00A958E3" w:rsidRDefault="00A958E3" w:rsidP="00A958E3">
      <w:pPr>
        <w:autoSpaceDE w:val="0"/>
        <w:autoSpaceDN w:val="0"/>
        <w:adjustRightInd w:val="0"/>
        <w:jc w:val="center"/>
        <w:rPr>
          <w:rFonts w:eastAsiaTheme="minorHAnsi" w:cs="Arial"/>
          <w:b w:val="0"/>
          <w:bCs w:val="0"/>
          <w:color w:val="000000"/>
          <w:szCs w:val="20"/>
          <w:lang w:eastAsia="en-US"/>
        </w:rPr>
      </w:pPr>
      <w:r w:rsidRPr="00A958E3">
        <w:rPr>
          <w:rFonts w:eastAsiaTheme="minorHAnsi" w:cs="Arial"/>
          <w:color w:val="000000"/>
          <w:szCs w:val="20"/>
          <w:lang w:eastAsia="en-US"/>
        </w:rPr>
        <w:t xml:space="preserve">Článok I. </w:t>
      </w:r>
      <w:r w:rsidRPr="00A958E3">
        <w:rPr>
          <w:rFonts w:eastAsiaTheme="minorHAnsi" w:cs="Arial"/>
          <w:color w:val="000000"/>
          <w:szCs w:val="20"/>
          <w:lang w:eastAsia="en-US"/>
        </w:rPr>
        <w:br/>
        <w:t>Základné ustanovenia</w:t>
      </w:r>
    </w:p>
    <w:p w14:paraId="0FFDBFAE" w14:textId="77777777" w:rsidR="00A958E3" w:rsidRPr="00A958E3" w:rsidRDefault="00A958E3" w:rsidP="00A958E3">
      <w:pPr>
        <w:autoSpaceDE w:val="0"/>
        <w:autoSpaceDN w:val="0"/>
        <w:adjustRightInd w:val="0"/>
        <w:rPr>
          <w:rFonts w:eastAsiaTheme="minorHAnsi" w:cs="Arial"/>
          <w:color w:val="000000"/>
          <w:szCs w:val="20"/>
          <w:lang w:eastAsia="en-US"/>
        </w:rPr>
      </w:pPr>
    </w:p>
    <w:p w14:paraId="14AF3CB9" w14:textId="77777777" w:rsidR="00A958E3" w:rsidRPr="00A958E3" w:rsidRDefault="00A958E3" w:rsidP="00A958E3">
      <w:pPr>
        <w:numPr>
          <w:ilvl w:val="0"/>
          <w:numId w:val="58"/>
        </w:numPr>
        <w:autoSpaceDE w:val="0"/>
        <w:autoSpaceDN w:val="0"/>
        <w:adjustRightInd w:val="0"/>
        <w:spacing w:after="200" w:line="276" w:lineRule="auto"/>
        <w:ind w:left="426" w:hanging="426"/>
        <w:rPr>
          <w:rFonts w:eastAsiaTheme="minorHAnsi" w:cs="Arial"/>
          <w:b w:val="0"/>
          <w:bCs w:val="0"/>
          <w:color w:val="000000"/>
          <w:szCs w:val="20"/>
          <w:lang w:eastAsia="en-US"/>
        </w:rPr>
      </w:pPr>
      <w:r w:rsidRPr="00A958E3">
        <w:rPr>
          <w:rFonts w:eastAsiaTheme="minorHAnsi" w:cs="Arial"/>
          <w:color w:val="000000"/>
          <w:szCs w:val="20"/>
          <w:lang w:eastAsia="en-US"/>
        </w:rPr>
        <w:t>Všeobecné ustanovenia</w:t>
      </w:r>
    </w:p>
    <w:p w14:paraId="21B935C3" w14:textId="77777777" w:rsidR="00A958E3" w:rsidRPr="00A958E3" w:rsidRDefault="00A958E3" w:rsidP="00A958E3">
      <w:pPr>
        <w:autoSpaceDE w:val="0"/>
        <w:autoSpaceDN w:val="0"/>
        <w:adjustRightInd w:val="0"/>
        <w:rPr>
          <w:rFonts w:eastAsiaTheme="minorHAnsi" w:cs="Arial"/>
          <w:b w:val="0"/>
          <w:bCs w:val="0"/>
          <w:color w:val="000000"/>
          <w:szCs w:val="20"/>
          <w:lang w:eastAsia="en-US"/>
        </w:rPr>
      </w:pPr>
    </w:p>
    <w:p w14:paraId="5950484A" w14:textId="77777777" w:rsidR="00A958E3" w:rsidRP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Táto Zmluva je po vzájomnej dohode zmluvných strán uzatvorená v zmysle § 269 ods. 2 zákona č. 513/1991 Zb. Obchodný zákonník v znení neskorších predpisov (ďalej len „</w:t>
      </w:r>
      <w:r w:rsidRPr="00A958E3">
        <w:rPr>
          <w:rFonts w:eastAsiaTheme="minorHAnsi" w:cs="Arial"/>
          <w:color w:val="000000"/>
          <w:szCs w:val="20"/>
          <w:lang w:eastAsia="en-US"/>
        </w:rPr>
        <w:t>Obchodný zákonník</w:t>
      </w:r>
      <w:r w:rsidRPr="00A958E3">
        <w:rPr>
          <w:rFonts w:eastAsiaTheme="minorHAnsi" w:cs="Arial"/>
          <w:b w:val="0"/>
          <w:bCs w:val="0"/>
          <w:color w:val="000000"/>
          <w:szCs w:val="20"/>
          <w:lang w:eastAsia="en-US"/>
        </w:rPr>
        <w:t>“), v súlade so zákonom č. 251/2012 Z. z. o energetike a o zmene a doplnení niektorých zákonov (</w:t>
      </w:r>
      <w:r w:rsidRPr="00A958E3">
        <w:rPr>
          <w:rFonts w:eastAsiaTheme="minorHAnsi" w:cs="Arial"/>
          <w:color w:val="000000"/>
          <w:szCs w:val="20"/>
          <w:lang w:eastAsia="en-US"/>
        </w:rPr>
        <w:t>„Zákon o energetike“</w:t>
      </w:r>
      <w:r w:rsidRPr="00A958E3">
        <w:rPr>
          <w:rFonts w:eastAsiaTheme="minorHAnsi" w:cs="Arial"/>
          <w:b w:val="0"/>
          <w:bCs w:val="0"/>
          <w:color w:val="000000"/>
          <w:szCs w:val="20"/>
          <w:lang w:eastAsia="en-US"/>
        </w:rPr>
        <w:t>), zákonom č. 250/2012 Z. z. o regulácii v sieťových odvetviach (ďalej len „</w:t>
      </w:r>
      <w:r w:rsidRPr="00A958E3">
        <w:rPr>
          <w:rFonts w:eastAsiaTheme="minorHAnsi" w:cs="Arial"/>
          <w:color w:val="000000"/>
          <w:szCs w:val="20"/>
          <w:lang w:eastAsia="en-US"/>
        </w:rPr>
        <w:t>zákon o regulácii v sieťových odvetviach</w:t>
      </w:r>
      <w:r w:rsidRPr="00A958E3">
        <w:rPr>
          <w:rFonts w:eastAsiaTheme="minorHAnsi" w:cs="Arial"/>
          <w:b w:val="0"/>
          <w:bCs w:val="0"/>
          <w:color w:val="000000"/>
          <w:szCs w:val="20"/>
          <w:lang w:eastAsia="en-US"/>
        </w:rPr>
        <w:t xml:space="preserve">“) a ďalšími všeobecne záväznými právnymi predpismi vzťahujúcimi sa na oblasť elektroenergetiky. </w:t>
      </w:r>
    </w:p>
    <w:p w14:paraId="77F21F8A" w14:textId="77777777" w:rsidR="00A958E3" w:rsidRPr="00A958E3" w:rsidRDefault="00A958E3" w:rsidP="00A958E3">
      <w:pPr>
        <w:autoSpaceDE w:val="0"/>
        <w:autoSpaceDN w:val="0"/>
        <w:adjustRightInd w:val="0"/>
        <w:ind w:left="360"/>
        <w:jc w:val="both"/>
        <w:rPr>
          <w:rFonts w:eastAsiaTheme="minorHAnsi" w:cs="Arial"/>
          <w:b w:val="0"/>
          <w:bCs w:val="0"/>
          <w:color w:val="000000"/>
          <w:szCs w:val="20"/>
          <w:lang w:eastAsia="en-US"/>
        </w:rPr>
      </w:pPr>
    </w:p>
    <w:p w14:paraId="1EB0D71D" w14:textId="689FB373" w:rsid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Pre účely tejto Zmluvy sa používajú odborné pojmy a terminológia v súlade so Zákonom o energetike, vyhláškou Úradu pre reguláciu sieťových odvetví č. 24/2013 Z. z. ktorou sa ustanovujú pravidlá pre fungovanie vnútorného trhu s elektrinou a pravidlá pre fungovanie vnútorného trhu s plynom (ďalej len „</w:t>
      </w:r>
      <w:r w:rsidRPr="00A958E3">
        <w:rPr>
          <w:rFonts w:eastAsiaTheme="minorHAnsi" w:cs="Arial"/>
          <w:color w:val="000000"/>
          <w:szCs w:val="20"/>
          <w:lang w:eastAsia="en-US"/>
        </w:rPr>
        <w:t>Pravidlá trhu</w:t>
      </w:r>
      <w:r w:rsidRPr="00A958E3">
        <w:rPr>
          <w:rFonts w:eastAsiaTheme="minorHAnsi" w:cs="Arial"/>
          <w:b w:val="0"/>
          <w:bCs w:val="0"/>
          <w:color w:val="000000"/>
          <w:szCs w:val="20"/>
          <w:lang w:eastAsia="en-US"/>
        </w:rPr>
        <w:t>“), príslušnými rozhodnutiami Úradu pre reguláciu sieťových odvetví (ďalej len „</w:t>
      </w:r>
      <w:r w:rsidRPr="00A958E3">
        <w:rPr>
          <w:rFonts w:eastAsiaTheme="minorHAnsi" w:cs="Arial"/>
          <w:color w:val="000000"/>
          <w:szCs w:val="20"/>
          <w:lang w:eastAsia="en-US"/>
        </w:rPr>
        <w:t>ÚRSO</w:t>
      </w:r>
      <w:r w:rsidRPr="00A958E3">
        <w:rPr>
          <w:rFonts w:eastAsiaTheme="minorHAnsi" w:cs="Arial"/>
          <w:b w:val="0"/>
          <w:bCs w:val="0"/>
          <w:color w:val="000000"/>
          <w:szCs w:val="20"/>
          <w:lang w:eastAsia="en-US"/>
        </w:rPr>
        <w:t xml:space="preserve">“) a ostatnými súvisiacimi všeobecne záväznými právnymi predpismi vzťahujúcimi sa na elektroenergetiku. </w:t>
      </w:r>
    </w:p>
    <w:p w14:paraId="090AA4EC" w14:textId="77777777" w:rsidR="00B24A53" w:rsidRDefault="00B24A53" w:rsidP="00B24A53">
      <w:pPr>
        <w:pStyle w:val="Odsekzoznamu"/>
        <w:rPr>
          <w:rFonts w:eastAsiaTheme="minorHAnsi" w:cs="Arial"/>
          <w:b w:val="0"/>
          <w:bCs w:val="0"/>
          <w:color w:val="000000"/>
          <w:szCs w:val="20"/>
          <w:lang w:eastAsia="en-US"/>
        </w:rPr>
      </w:pPr>
    </w:p>
    <w:p w14:paraId="51B432B8" w14:textId="77777777" w:rsidR="00B24A53" w:rsidRPr="00A958E3" w:rsidRDefault="00B24A53" w:rsidP="00B24A53">
      <w:pPr>
        <w:autoSpaceDE w:val="0"/>
        <w:autoSpaceDN w:val="0"/>
        <w:adjustRightInd w:val="0"/>
        <w:spacing w:after="200" w:line="276" w:lineRule="auto"/>
        <w:jc w:val="both"/>
        <w:rPr>
          <w:rFonts w:eastAsiaTheme="minorHAnsi" w:cs="Arial"/>
          <w:b w:val="0"/>
          <w:bCs w:val="0"/>
          <w:color w:val="000000"/>
          <w:szCs w:val="20"/>
          <w:lang w:eastAsia="en-US"/>
        </w:rPr>
      </w:pPr>
    </w:p>
    <w:p w14:paraId="01392F42"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09D6A18A" w14:textId="77777777" w:rsidR="00A958E3" w:rsidRP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ÚRSO vydáva vecné a cenové rozhodnutia v zmysle zákona o regulácii v sieťových odvetviach. </w:t>
      </w:r>
    </w:p>
    <w:p w14:paraId="09FFE535" w14:textId="77777777" w:rsidR="00A958E3" w:rsidRPr="00A958E3" w:rsidRDefault="00A958E3" w:rsidP="00A958E3">
      <w:pPr>
        <w:spacing w:line="276" w:lineRule="auto"/>
        <w:ind w:left="720"/>
        <w:contextualSpacing/>
        <w:rPr>
          <w:rFonts w:eastAsiaTheme="minorHAnsi" w:cs="Arial"/>
          <w:b w:val="0"/>
          <w:bCs w:val="0"/>
          <w:szCs w:val="20"/>
          <w:lang w:eastAsia="en-US"/>
        </w:rPr>
      </w:pPr>
    </w:p>
    <w:p w14:paraId="3908D877" w14:textId="77777777" w:rsidR="00A958E3" w:rsidRP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Prevádzkovateľ distribučnej sústavy (ďalej len „</w:t>
      </w:r>
      <w:r w:rsidRPr="00A958E3">
        <w:rPr>
          <w:rFonts w:eastAsiaTheme="minorHAnsi" w:cs="Arial"/>
          <w:color w:val="000000"/>
          <w:szCs w:val="20"/>
          <w:lang w:eastAsia="en-US"/>
        </w:rPr>
        <w:t>PDS</w:t>
      </w:r>
      <w:r w:rsidRPr="00A958E3">
        <w:rPr>
          <w:rFonts w:eastAsiaTheme="minorHAnsi" w:cs="Arial"/>
          <w:b w:val="0"/>
          <w:bCs w:val="0"/>
          <w:color w:val="000000"/>
          <w:szCs w:val="20"/>
          <w:lang w:eastAsia="en-US"/>
        </w:rPr>
        <w:t xml:space="preserve">“) je prevádzkovateľ distribučnej sústavy, ku ktorej je odberné miesto Odberateľa pripojené. </w:t>
      </w:r>
    </w:p>
    <w:p w14:paraId="236523E3"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7A1E84BE" w14:textId="77777777" w:rsidR="00A958E3" w:rsidRP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Prevádzkový poriadok PDS je dokument schválený ÚRSO, podľa ktorého sa riadi zabezpečenie distribúcie elektriny a súvisiacich sieťových služieb do odberného miesta Odberateľa. Prevádzkový poriadok PDS je záväzný pre všetkých účastníkov trhu s elektrinou (ďalej len „</w:t>
      </w:r>
      <w:r w:rsidRPr="00A958E3">
        <w:rPr>
          <w:rFonts w:eastAsiaTheme="minorHAnsi" w:cs="Arial"/>
          <w:color w:val="000000"/>
          <w:szCs w:val="20"/>
          <w:lang w:eastAsia="en-US"/>
        </w:rPr>
        <w:t>Prevádzkový poriadok</w:t>
      </w:r>
      <w:r w:rsidRPr="00A958E3">
        <w:rPr>
          <w:rFonts w:eastAsiaTheme="minorHAnsi" w:cs="Arial"/>
          <w:b w:val="0"/>
          <w:bCs w:val="0"/>
          <w:color w:val="000000"/>
          <w:szCs w:val="20"/>
          <w:lang w:eastAsia="en-US"/>
        </w:rPr>
        <w:t xml:space="preserve">“). </w:t>
      </w:r>
    </w:p>
    <w:p w14:paraId="7FD75F96"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047AF35C" w14:textId="77777777" w:rsidR="00A958E3" w:rsidRPr="00A958E3" w:rsidRDefault="00A958E3" w:rsidP="00A958E3">
      <w:pPr>
        <w:numPr>
          <w:ilvl w:val="1"/>
          <w:numId w:val="4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Technické podmienky prístupu a pripojenia do sústavy príslušného PDS (ďalej len „</w:t>
      </w:r>
      <w:r w:rsidRPr="00A958E3">
        <w:rPr>
          <w:rFonts w:eastAsiaTheme="minorHAnsi" w:cs="Arial"/>
          <w:color w:val="000000"/>
          <w:szCs w:val="20"/>
          <w:lang w:eastAsia="en-US"/>
        </w:rPr>
        <w:t>Technické podmienky</w:t>
      </w:r>
      <w:r w:rsidRPr="00A958E3">
        <w:rPr>
          <w:rFonts w:eastAsiaTheme="minorHAnsi" w:cs="Arial"/>
          <w:b w:val="0"/>
          <w:bCs w:val="0"/>
          <w:color w:val="000000"/>
          <w:szCs w:val="20"/>
          <w:lang w:eastAsia="en-US"/>
        </w:rPr>
        <w:t xml:space="preserve">“), ktoré sú zverejnené na internetovej stránke príslušného PDS je dokument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 </w:t>
      </w:r>
    </w:p>
    <w:p w14:paraId="7BD6B941" w14:textId="77777777" w:rsidR="00A958E3" w:rsidRPr="00A958E3" w:rsidRDefault="00A958E3" w:rsidP="00A958E3">
      <w:pPr>
        <w:autoSpaceDE w:val="0"/>
        <w:autoSpaceDN w:val="0"/>
        <w:adjustRightInd w:val="0"/>
        <w:rPr>
          <w:rFonts w:ascii="Times New Roman" w:eastAsiaTheme="minorHAnsi" w:hAnsi="Times New Roman"/>
          <w:b w:val="0"/>
          <w:bCs w:val="0"/>
          <w:color w:val="000000"/>
          <w:szCs w:val="20"/>
          <w:lang w:eastAsia="en-US"/>
        </w:rPr>
      </w:pPr>
    </w:p>
    <w:p w14:paraId="778DF296" w14:textId="77777777" w:rsidR="00A958E3" w:rsidRPr="00A958E3" w:rsidRDefault="00A958E3" w:rsidP="00A958E3">
      <w:pPr>
        <w:numPr>
          <w:ilvl w:val="0"/>
          <w:numId w:val="58"/>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A958E3">
        <w:rPr>
          <w:rFonts w:eastAsiaTheme="minorHAnsi" w:cs="Arial"/>
          <w:bCs w:val="0"/>
          <w:color w:val="000000"/>
          <w:szCs w:val="20"/>
          <w:lang w:eastAsia="en-US"/>
        </w:rPr>
        <w:t xml:space="preserve">Predmet zmluvy </w:t>
      </w:r>
    </w:p>
    <w:p w14:paraId="1BA06DFD" w14:textId="77777777" w:rsidR="00A958E3" w:rsidRPr="00A958E3" w:rsidRDefault="00A958E3" w:rsidP="00A958E3">
      <w:pPr>
        <w:autoSpaceDE w:val="0"/>
        <w:autoSpaceDN w:val="0"/>
        <w:adjustRightInd w:val="0"/>
        <w:ind w:left="426"/>
        <w:jc w:val="both"/>
        <w:rPr>
          <w:rFonts w:eastAsiaTheme="minorHAnsi" w:cs="Arial"/>
          <w:bCs w:val="0"/>
          <w:color w:val="000000"/>
          <w:szCs w:val="20"/>
          <w:lang w:eastAsia="en-US"/>
        </w:rPr>
      </w:pPr>
    </w:p>
    <w:p w14:paraId="74A8425F" w14:textId="77777777" w:rsidR="00A958E3" w:rsidRPr="00A958E3" w:rsidRDefault="00A958E3" w:rsidP="00A958E3">
      <w:pPr>
        <w:numPr>
          <w:ilvl w:val="1"/>
          <w:numId w:val="58"/>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A958E3">
        <w:rPr>
          <w:rFonts w:eastAsiaTheme="minorHAnsi" w:cs="Arial"/>
          <w:b w:val="0"/>
          <w:bCs w:val="0"/>
          <w:color w:val="000000"/>
          <w:szCs w:val="20"/>
          <w:lang w:eastAsia="en-US"/>
        </w:rPr>
        <w:t xml:space="preserve">Predmetom tejto Zmluvy je záväzok Dodávateľa v zmluvnom období : </w:t>
      </w:r>
    </w:p>
    <w:p w14:paraId="760730F1"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 dodávať elektrinu do odberného miesta Odberateľa uvedeného v článku I., bod III., odsek 3.1. Zmluvy (ďalej len „odberné miesto Odberateľa“) v dohodnutom množstve, čase a v kvalite garantovanej technickými podmienkami distribučnej sústavy a podľa dohodnutého produktu dodávky elektriny a podľa podmienok tejto Zmluvy; </w:t>
      </w:r>
    </w:p>
    <w:p w14:paraId="0CED861D"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b) prevziať za Odberateľa zodpovednosť za odchýlku za odberné miesto Odberateľa voči zúčtovateľovi odchýlok; </w:t>
      </w:r>
    </w:p>
    <w:p w14:paraId="0F3EC40E"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c) zabezpečiť pre Odberateľa do odberného miesta Odberateľa distribúciu elektriny v zmysle Prevádzkového poriadku príslušného PDS a Technických podmienok príslušného PDS a ostatné s tým spojené distribučné služby (ďalej len „distribučné služby“) od príslušného PDS, ku ktorej sú jednotlivé odberné miesta Odberateľa pripojené.</w:t>
      </w:r>
    </w:p>
    <w:p w14:paraId="75F4056E"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2D813D94" w14:textId="77777777" w:rsidR="00A958E3" w:rsidRPr="00A958E3" w:rsidRDefault="00A958E3" w:rsidP="00A958E3">
      <w:pPr>
        <w:numPr>
          <w:ilvl w:val="1"/>
          <w:numId w:val="58"/>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A958E3">
        <w:rPr>
          <w:rFonts w:eastAsiaTheme="minorHAnsi" w:cs="Arial"/>
          <w:b w:val="0"/>
          <w:bCs w:val="0"/>
          <w:color w:val="000000"/>
          <w:szCs w:val="20"/>
          <w:lang w:eastAsia="en-US"/>
        </w:rPr>
        <w:t xml:space="preserve">Predmetom tejto Zmluvy je ďalej záväzok Odberateľa odoberať od Dodávateľa elektrinu v dohodnutom množstve a čase a podľa podmienok dohodnutého produktu dodávky elektriny a podmienok tejto Zmluvy, riadne a včas zaplatiť Dodávateľovi za dodávku elektriny a za distribučné služby ceny dohodnuté podľa podmienok uvedených v tejto Zmluve a v súlade s predpismi na základe uplatnenia regulovaného prístupu k distribučnej sústave a dodržiavať svoje povinnosti v súlade so Zmluvou. </w:t>
      </w:r>
    </w:p>
    <w:p w14:paraId="522430E7"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5174FB76" w14:textId="77777777" w:rsidR="00A958E3" w:rsidRPr="00A958E3" w:rsidRDefault="00A958E3" w:rsidP="00A958E3">
      <w:pPr>
        <w:numPr>
          <w:ilvl w:val="0"/>
          <w:numId w:val="58"/>
        </w:numPr>
        <w:autoSpaceDE w:val="0"/>
        <w:autoSpaceDN w:val="0"/>
        <w:adjustRightInd w:val="0"/>
        <w:spacing w:after="200" w:line="276" w:lineRule="auto"/>
        <w:jc w:val="both"/>
        <w:rPr>
          <w:rFonts w:eastAsiaTheme="minorHAnsi" w:cs="Arial"/>
          <w:bCs w:val="0"/>
          <w:color w:val="000000"/>
          <w:szCs w:val="20"/>
          <w:lang w:eastAsia="en-US"/>
        </w:rPr>
      </w:pPr>
      <w:r w:rsidRPr="00A958E3">
        <w:rPr>
          <w:rFonts w:eastAsiaTheme="minorHAnsi" w:cs="Arial"/>
          <w:bCs w:val="0"/>
          <w:color w:val="000000"/>
          <w:szCs w:val="20"/>
          <w:lang w:eastAsia="en-US"/>
        </w:rPr>
        <w:t xml:space="preserve">Miesto plnenia </w:t>
      </w:r>
    </w:p>
    <w:p w14:paraId="0FDFCD24"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17CD8771"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3.1 Číslo odberného miesta Odberateľa: viď. Príloha č 1 </w:t>
      </w:r>
    </w:p>
    <w:p w14:paraId="42D1B7B8" w14:textId="77777777" w:rsidR="00A958E3" w:rsidRPr="00A958E3" w:rsidRDefault="00A958E3" w:rsidP="00A958E3">
      <w:pPr>
        <w:autoSpaceDE w:val="0"/>
        <w:autoSpaceDN w:val="0"/>
        <w:adjustRightInd w:val="0"/>
        <w:ind w:left="360"/>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Názov objektu: viď. Príloha č 1 </w:t>
      </w:r>
    </w:p>
    <w:p w14:paraId="0281D421" w14:textId="7865B0AC" w:rsidR="00A958E3" w:rsidRDefault="00A958E3" w:rsidP="00A958E3">
      <w:pPr>
        <w:autoSpaceDE w:val="0"/>
        <w:autoSpaceDN w:val="0"/>
        <w:adjustRightInd w:val="0"/>
        <w:ind w:left="360"/>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Adresa odberného miesta Odberateľa: viď. Príloha č 1</w:t>
      </w:r>
    </w:p>
    <w:p w14:paraId="7037A680" w14:textId="77777777" w:rsidR="00B24A53" w:rsidRPr="00A958E3" w:rsidRDefault="00B24A53" w:rsidP="00A958E3">
      <w:pPr>
        <w:autoSpaceDE w:val="0"/>
        <w:autoSpaceDN w:val="0"/>
        <w:adjustRightInd w:val="0"/>
        <w:ind w:left="360"/>
        <w:jc w:val="both"/>
        <w:rPr>
          <w:rFonts w:eastAsiaTheme="minorHAnsi" w:cs="Arial"/>
          <w:b w:val="0"/>
          <w:bCs w:val="0"/>
          <w:color w:val="000000"/>
          <w:szCs w:val="20"/>
          <w:lang w:eastAsia="en-US"/>
        </w:rPr>
      </w:pPr>
    </w:p>
    <w:p w14:paraId="49B3B800" w14:textId="77777777" w:rsidR="00A958E3" w:rsidRPr="00A958E3" w:rsidRDefault="00A958E3" w:rsidP="00A958E3">
      <w:pPr>
        <w:autoSpaceDE w:val="0"/>
        <w:autoSpaceDN w:val="0"/>
        <w:adjustRightInd w:val="0"/>
        <w:ind w:left="360"/>
        <w:jc w:val="both"/>
        <w:rPr>
          <w:rFonts w:eastAsiaTheme="minorHAnsi" w:cs="Arial"/>
          <w:b w:val="0"/>
          <w:bCs w:val="0"/>
          <w:color w:val="000000"/>
          <w:szCs w:val="20"/>
          <w:lang w:eastAsia="en-US"/>
        </w:rPr>
      </w:pPr>
    </w:p>
    <w:p w14:paraId="0EA6B2D2" w14:textId="77777777" w:rsidR="00A958E3" w:rsidRPr="00A958E3" w:rsidRDefault="00A958E3" w:rsidP="00A958E3">
      <w:pPr>
        <w:autoSpaceDE w:val="0"/>
        <w:autoSpaceDN w:val="0"/>
        <w:adjustRightInd w:val="0"/>
        <w:jc w:val="center"/>
        <w:rPr>
          <w:rFonts w:eastAsiaTheme="minorHAnsi" w:cs="Arial"/>
          <w:bCs w:val="0"/>
          <w:color w:val="000000"/>
          <w:szCs w:val="20"/>
          <w:lang w:eastAsia="en-US"/>
        </w:rPr>
      </w:pPr>
      <w:r w:rsidRPr="00A958E3">
        <w:rPr>
          <w:rFonts w:eastAsiaTheme="minorHAnsi" w:cs="Arial"/>
          <w:bCs w:val="0"/>
          <w:color w:val="000000"/>
          <w:szCs w:val="20"/>
          <w:lang w:eastAsia="en-US"/>
        </w:rPr>
        <w:t xml:space="preserve">Článok II. </w:t>
      </w:r>
      <w:r w:rsidRPr="00A958E3">
        <w:rPr>
          <w:rFonts w:eastAsiaTheme="minorHAnsi" w:cs="Arial"/>
          <w:bCs w:val="0"/>
          <w:color w:val="000000"/>
          <w:szCs w:val="20"/>
          <w:lang w:eastAsia="en-US"/>
        </w:rPr>
        <w:br/>
        <w:t>Dodávka elektriny</w:t>
      </w:r>
    </w:p>
    <w:p w14:paraId="2C26CC1A" w14:textId="77777777" w:rsidR="00A958E3" w:rsidRPr="00A958E3" w:rsidRDefault="00A958E3" w:rsidP="00A958E3">
      <w:pPr>
        <w:autoSpaceDE w:val="0"/>
        <w:autoSpaceDN w:val="0"/>
        <w:adjustRightInd w:val="0"/>
        <w:jc w:val="center"/>
        <w:rPr>
          <w:rFonts w:eastAsiaTheme="minorHAnsi" w:cs="Arial"/>
          <w:bCs w:val="0"/>
          <w:color w:val="000000"/>
          <w:szCs w:val="20"/>
          <w:lang w:eastAsia="en-US"/>
        </w:rPr>
      </w:pPr>
    </w:p>
    <w:p w14:paraId="6770C28E" w14:textId="77777777" w:rsidR="00A958E3" w:rsidRPr="00B24A53" w:rsidRDefault="00A958E3" w:rsidP="0084523F">
      <w:pPr>
        <w:numPr>
          <w:ilvl w:val="0"/>
          <w:numId w:val="49"/>
        </w:numPr>
        <w:autoSpaceDE w:val="0"/>
        <w:autoSpaceDN w:val="0"/>
        <w:adjustRightInd w:val="0"/>
        <w:spacing w:after="200" w:line="276" w:lineRule="auto"/>
        <w:ind w:left="284" w:hanging="284"/>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Podmienky dodávky elektriny vrátane prevzatej zodpovednosti za odchýlku </w:t>
      </w:r>
    </w:p>
    <w:p w14:paraId="6BE4BBDE"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41081E46" w14:textId="77777777" w:rsidR="00A958E3" w:rsidRPr="00A958E3" w:rsidRDefault="00A958E3" w:rsidP="00A958E3">
      <w:pPr>
        <w:numPr>
          <w:ilvl w:val="1"/>
          <w:numId w:val="49"/>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Dodávka elektriny je splnená prechodom elektriny určeným meradlom. Za dodané množstvo elektriny sa považujú hodnoty podľa údajov určeného meradla, ktoré poskytuje Dodávateľovi PDS podľa osobitných </w:t>
      </w:r>
      <w:r w:rsidRPr="00A958E3">
        <w:rPr>
          <w:rFonts w:eastAsiaTheme="minorHAnsi" w:cs="Arial"/>
          <w:b w:val="0"/>
          <w:bCs w:val="0"/>
          <w:color w:val="000000"/>
          <w:szCs w:val="20"/>
          <w:lang w:eastAsia="en-US"/>
        </w:rPr>
        <w:lastRenderedPageBreak/>
        <w:t xml:space="preserve">predpisov, ktorými sa stanovia podrobnosti merania elektriny a odovzdávania technických údajov a podľa Prevádzkového poriadku. </w:t>
      </w:r>
    </w:p>
    <w:p w14:paraId="6F7E292F" w14:textId="77777777" w:rsidR="00A958E3" w:rsidRPr="00A958E3" w:rsidRDefault="00A958E3" w:rsidP="00A958E3">
      <w:pPr>
        <w:numPr>
          <w:ilvl w:val="1"/>
          <w:numId w:val="49"/>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Dodávka elektriny sa uskutoční iba na základe platne uzatvorenej Zmluvy, v opačnom prípade sa odber elektriny považuje za neoprávnený odber elektriny v zmysle § 46 ods.1 písm. a) bod 2 zákona o energetike. </w:t>
      </w:r>
    </w:p>
    <w:p w14:paraId="55FEF466" w14:textId="77777777" w:rsidR="00A958E3" w:rsidRPr="00A958E3" w:rsidRDefault="00A958E3" w:rsidP="00A958E3">
      <w:pPr>
        <w:numPr>
          <w:ilvl w:val="1"/>
          <w:numId w:val="49"/>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je povinný plniť ustanovenia článku I., bodu II., odseku 2.1 v súlade s touto Zmluvou, ak je Odberateľ pripojený k distribučnej sústave PDS. </w:t>
      </w:r>
    </w:p>
    <w:p w14:paraId="30F2BE5A" w14:textId="77777777" w:rsidR="00A958E3" w:rsidRPr="00A958E3" w:rsidRDefault="00A958E3" w:rsidP="00A958E3">
      <w:pPr>
        <w:autoSpaceDE w:val="0"/>
        <w:autoSpaceDN w:val="0"/>
        <w:adjustRightInd w:val="0"/>
        <w:ind w:left="720"/>
        <w:jc w:val="both"/>
        <w:rPr>
          <w:rFonts w:eastAsiaTheme="minorHAnsi" w:cs="Arial"/>
          <w:b w:val="0"/>
          <w:bCs w:val="0"/>
          <w:color w:val="000000"/>
          <w:szCs w:val="20"/>
          <w:lang w:eastAsia="en-US"/>
        </w:rPr>
      </w:pPr>
    </w:p>
    <w:p w14:paraId="6B7D5F9B" w14:textId="77777777" w:rsidR="00A958E3" w:rsidRPr="00B24A53" w:rsidRDefault="00A958E3" w:rsidP="00B24A53">
      <w:pPr>
        <w:numPr>
          <w:ilvl w:val="0"/>
          <w:numId w:val="49"/>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Zmluvné hodnoty dodávky elektriny </w:t>
      </w:r>
    </w:p>
    <w:p w14:paraId="43C9A024" w14:textId="582C140F" w:rsidR="00A958E3" w:rsidRPr="00B01D2E" w:rsidRDefault="00A958E3" w:rsidP="00A958E3">
      <w:pPr>
        <w:numPr>
          <w:ilvl w:val="1"/>
          <w:numId w:val="49"/>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B01D2E">
        <w:rPr>
          <w:rFonts w:eastAsiaTheme="minorHAnsi" w:cs="Arial"/>
          <w:b w:val="0"/>
          <w:bCs w:val="0"/>
          <w:color w:val="000000"/>
          <w:szCs w:val="20"/>
          <w:lang w:eastAsia="en-US"/>
        </w:rPr>
        <w:t>Zmluvné strany si dohodli celkové množstvo dodávky elektriny pre obdobie od</w:t>
      </w:r>
      <w:r w:rsidR="00B01D2E" w:rsidRPr="00B01D2E">
        <w:rPr>
          <w:rFonts w:eastAsiaTheme="minorHAnsi" w:cs="Arial"/>
          <w:b w:val="0"/>
          <w:bCs w:val="0"/>
          <w:color w:val="000000"/>
          <w:szCs w:val="20"/>
          <w:lang w:eastAsia="en-US"/>
        </w:rPr>
        <w:t xml:space="preserve"> </w:t>
      </w:r>
      <w:r w:rsidR="00904CE7">
        <w:rPr>
          <w:rFonts w:eastAsiaTheme="minorHAnsi" w:cs="Arial"/>
          <w:b w:val="0"/>
          <w:bCs w:val="0"/>
          <w:color w:val="000000"/>
          <w:szCs w:val="20"/>
          <w:lang w:eastAsia="en-US"/>
        </w:rPr>
        <w:t xml:space="preserve">01.01.2022 do 31.12.2022 </w:t>
      </w:r>
      <w:r w:rsidRPr="00C804F3">
        <w:rPr>
          <w:rFonts w:eastAsiaTheme="minorHAnsi" w:cs="Arial"/>
          <w:b w:val="0"/>
          <w:bCs w:val="0"/>
          <w:color w:val="000000"/>
          <w:szCs w:val="20"/>
          <w:lang w:eastAsia="en-US"/>
        </w:rPr>
        <w:t>v</w:t>
      </w:r>
      <w:r w:rsidR="00904CE7">
        <w:rPr>
          <w:rFonts w:eastAsiaTheme="minorHAnsi" w:cs="Arial"/>
          <w:b w:val="0"/>
          <w:bCs w:val="0"/>
          <w:color w:val="000000"/>
          <w:szCs w:val="20"/>
          <w:lang w:eastAsia="en-US"/>
        </w:rPr>
        <w:t> </w:t>
      </w:r>
      <w:r w:rsidRPr="00C804F3">
        <w:rPr>
          <w:rFonts w:eastAsiaTheme="minorHAnsi" w:cs="Arial"/>
          <w:b w:val="0"/>
          <w:bCs w:val="0"/>
          <w:color w:val="000000"/>
          <w:szCs w:val="20"/>
          <w:lang w:eastAsia="en-US"/>
        </w:rPr>
        <w:t>množstve</w:t>
      </w:r>
      <w:r w:rsidR="00904CE7">
        <w:rPr>
          <w:rFonts w:eastAsiaTheme="minorHAnsi" w:cs="Arial"/>
          <w:b w:val="0"/>
          <w:bCs w:val="0"/>
          <w:color w:val="000000"/>
          <w:szCs w:val="20"/>
          <w:lang w:eastAsia="en-US"/>
        </w:rPr>
        <w:t xml:space="preserve"> 200 MWh</w:t>
      </w:r>
      <w:r w:rsidRPr="00C804F3">
        <w:rPr>
          <w:rFonts w:eastAsiaTheme="minorHAnsi" w:cs="Arial"/>
          <w:b w:val="0"/>
          <w:bCs w:val="0"/>
          <w:color w:val="000000"/>
          <w:szCs w:val="20"/>
          <w:lang w:eastAsia="en-US"/>
        </w:rPr>
        <w:t>,</w:t>
      </w:r>
      <w:r w:rsidRPr="00B01D2E">
        <w:rPr>
          <w:rFonts w:eastAsiaTheme="minorHAnsi" w:cs="Arial"/>
          <w:b w:val="0"/>
          <w:bCs w:val="0"/>
          <w:color w:val="000000"/>
          <w:szCs w:val="20"/>
          <w:lang w:eastAsia="en-US"/>
        </w:rPr>
        <w:t xml:space="preserve"> ktoré sa Dodávateľ zaväzuje dodať do odberného miesta Odberateľa a Odberateľ od Dodávateľa odobrať v súlade s podmienkami tejto Zmluvy. </w:t>
      </w:r>
    </w:p>
    <w:p w14:paraId="29114F09" w14:textId="77777777" w:rsidR="00A958E3" w:rsidRPr="00A958E3" w:rsidRDefault="00A958E3" w:rsidP="00A958E3">
      <w:pPr>
        <w:autoSpaceDE w:val="0"/>
        <w:autoSpaceDN w:val="0"/>
        <w:adjustRightInd w:val="0"/>
        <w:ind w:left="720"/>
        <w:jc w:val="both"/>
        <w:rPr>
          <w:rFonts w:eastAsiaTheme="minorHAnsi" w:cs="Arial"/>
          <w:b w:val="0"/>
          <w:bCs w:val="0"/>
          <w:color w:val="000000"/>
          <w:szCs w:val="20"/>
          <w:lang w:eastAsia="en-US"/>
        </w:rPr>
      </w:pPr>
    </w:p>
    <w:p w14:paraId="1811CA76" w14:textId="77777777" w:rsidR="00A958E3" w:rsidRPr="00A958E3" w:rsidRDefault="00A958E3" w:rsidP="00A958E3">
      <w:pPr>
        <w:autoSpaceDE w:val="0"/>
        <w:autoSpaceDN w:val="0"/>
        <w:adjustRightInd w:val="0"/>
        <w:ind w:left="720"/>
        <w:jc w:val="center"/>
        <w:rPr>
          <w:rFonts w:eastAsiaTheme="minorHAnsi" w:cs="Arial"/>
          <w:bCs w:val="0"/>
          <w:color w:val="000000"/>
          <w:szCs w:val="20"/>
          <w:lang w:eastAsia="en-US"/>
        </w:rPr>
      </w:pPr>
      <w:r w:rsidRPr="00A958E3">
        <w:rPr>
          <w:rFonts w:eastAsiaTheme="minorHAnsi" w:cs="Arial"/>
          <w:bCs w:val="0"/>
          <w:color w:val="000000"/>
          <w:szCs w:val="20"/>
          <w:lang w:eastAsia="en-US"/>
        </w:rPr>
        <w:t xml:space="preserve">Článok III. </w:t>
      </w:r>
    </w:p>
    <w:p w14:paraId="7D90E190" w14:textId="77777777" w:rsidR="00A958E3" w:rsidRPr="00A958E3" w:rsidRDefault="00A958E3" w:rsidP="00A958E3">
      <w:pPr>
        <w:autoSpaceDE w:val="0"/>
        <w:autoSpaceDN w:val="0"/>
        <w:adjustRightInd w:val="0"/>
        <w:ind w:left="720"/>
        <w:jc w:val="center"/>
        <w:rPr>
          <w:rFonts w:eastAsiaTheme="minorHAnsi" w:cs="Arial"/>
          <w:bCs w:val="0"/>
          <w:color w:val="000000"/>
          <w:szCs w:val="20"/>
          <w:lang w:eastAsia="en-US"/>
        </w:rPr>
      </w:pPr>
      <w:r w:rsidRPr="00A958E3">
        <w:rPr>
          <w:rFonts w:eastAsiaTheme="minorHAnsi" w:cs="Arial"/>
          <w:bCs w:val="0"/>
          <w:color w:val="000000"/>
          <w:szCs w:val="20"/>
          <w:lang w:eastAsia="en-US"/>
        </w:rPr>
        <w:t>Distribučné služby</w:t>
      </w:r>
    </w:p>
    <w:p w14:paraId="3A2A4334" w14:textId="77777777" w:rsidR="00A958E3" w:rsidRPr="00A958E3" w:rsidRDefault="00A958E3" w:rsidP="00A958E3">
      <w:pPr>
        <w:autoSpaceDE w:val="0"/>
        <w:autoSpaceDN w:val="0"/>
        <w:adjustRightInd w:val="0"/>
        <w:ind w:left="720"/>
        <w:jc w:val="center"/>
        <w:rPr>
          <w:rFonts w:eastAsiaTheme="minorHAnsi" w:cs="Arial"/>
          <w:bCs w:val="0"/>
          <w:color w:val="000000"/>
          <w:szCs w:val="20"/>
          <w:lang w:eastAsia="en-US"/>
        </w:rPr>
      </w:pPr>
    </w:p>
    <w:p w14:paraId="0260FF55" w14:textId="77777777" w:rsidR="00A958E3" w:rsidRPr="00B24A53" w:rsidRDefault="00A958E3" w:rsidP="00A958E3">
      <w:pPr>
        <w:numPr>
          <w:ilvl w:val="0"/>
          <w:numId w:val="50"/>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Podmienky zabezpečenia distribučných služieb </w:t>
      </w:r>
    </w:p>
    <w:p w14:paraId="5E300065"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728C1C73"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počas zmluvného obdobia zabezpečí Odberateľovi distribučné služby do odberného miesta Odberateľa za podmienok uvedených v tejto Zmluve. </w:t>
      </w:r>
    </w:p>
    <w:p w14:paraId="042C5EFE"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sa zaväzuje zabezpečiť distribučné služby do odberného miesta Odberateľa do výšky maximálnej rezervovanej kapacity (MRK) uvedenej v Prílohe č. 1 tejto Zmluvy. Distribučné služby sa uskutočňujú v súlade s platnými všeobecne záväznými právnymi predpismi, Prevádzkovým poriadkom príslušného PDS a v kvalite podľa Technických podmienok PDS. </w:t>
      </w:r>
    </w:p>
    <w:p w14:paraId="3544E973"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sa zaväzuje zabezpečiť rezervovanú kapacitu (RK) pre odberné miesto Odberateľa vo výške podľa Prílohy č. 1 Zmluvy. Prekročenie dohodnutej rezervovanej kapacity sa bude riešiť v súlade s Prevádzkovým poriadkom PDS a platným cenovým rozhodnutím ÚRSO. </w:t>
      </w:r>
    </w:p>
    <w:p w14:paraId="2FBCBCF1"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môže požiadať Dodávateľa o úpravu dohodnutej rezervovanej kapacity, najviac však do výšky maximálnej rezervovanej kapacity, zaslaním písomnej žiadosti na adresu Dodávateľa alebo na kontaktnú e-mailovú adresu uvedenú na faktúre a doručenú najneskôr 5 pracovných dní pred stanovenou lehotou uvedenou v podmienkach príslušného PDS. Úprava dohodnutej rezervovanej kapacity sa stáva účinnou po jej písomnom odsúhlasení Dodávateľom. </w:t>
      </w:r>
    </w:p>
    <w:p w14:paraId="76A92D0F"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Kvalita dodávanej elektriny a distribučných služieb nemusí byť dodržaná, ak: </w:t>
      </w:r>
    </w:p>
    <w:p w14:paraId="53328B8A"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odoberá elektrinu s iným účinníkom ako je dohodnuté v tejto Zmluve; </w:t>
      </w:r>
    </w:p>
    <w:p w14:paraId="552006F9"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prekračuje hranice prípustného negatívneho spätného pôsobenia na sústavu (verejný rozvod elektriny) stanovené technickými predpismi; </w:t>
      </w:r>
    </w:p>
    <w:p w14:paraId="48B85021"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prekračuje maximálnu rezervovanú kapacitu; </w:t>
      </w:r>
    </w:p>
    <w:p w14:paraId="61E6DB60"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ide o stav núdze alebo sú vykonávané činnosti bezprostredne zamedzujúce jeho vzniku alebo ide o živelnú udalosť; </w:t>
      </w:r>
    </w:p>
    <w:p w14:paraId="707AE676"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vzniknú alebo sa odstraňujú havárie a poruchy na energetických zariadeniach; </w:t>
      </w:r>
    </w:p>
    <w:p w14:paraId="35E82EFC" w14:textId="77777777" w:rsidR="00A958E3" w:rsidRPr="00A958E3" w:rsidRDefault="00A958E3" w:rsidP="00A958E3">
      <w:pPr>
        <w:numPr>
          <w:ilvl w:val="0"/>
          <w:numId w:val="52"/>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porušuje ustanovenia tejto Zmluvy, zákona o energetike, Prevádzkového poriadku PDS, Pravidiel trhu s elektrinou alebo iných všeobecne záväzných právnych predpisov, ktoré môžu mať vplyv na kvalitu dodávanej elektriny a distribučných služieb. </w:t>
      </w:r>
    </w:p>
    <w:p w14:paraId="275F459A"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Odberateľ je podľa zákona o energetike zodpovedný za riadny stav odberného zariadenia a za dodržiavanie predpisov na zaistenie bezpečnosti technických zariadení.</w:t>
      </w:r>
    </w:p>
    <w:p w14:paraId="0CFDE670"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zaväzuje dodržiavať všetky povinnosti Odberateľa podľa zákona o energetike, pravidiel trhu s elektrinou, Prevádzkového poriadku PDS a ostatných príslušných všeobecne záväzných právnych predpisov. </w:t>
      </w:r>
    </w:p>
    <w:p w14:paraId="037E00BA"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je povinný sa riadiť zákonom o energetike, Pravidlami trhu, Prevádzkovým poriadkom, Všeobecnými podmienkami, Technickými podmienkami distribučnej sústavy vypracovanými v súlade s vyhláškou Ministerstva hospodárstva Slovenskej republiky č. 271/2012 Z. z., ktorou sa ustanovujú podrobnosti o rozsahu technických podmienok prístupu a pripojenia do sústavy a siete a pravidlá prevádzkovania sústavy a siete, a dodržiavať podmienky pripojenia k distribučnej sústave. Odberateľ je povinný umožniť kontrolu ich dodržiavania PDS. </w:t>
      </w:r>
    </w:p>
    <w:p w14:paraId="13EE8F3A" w14:textId="77777777" w:rsidR="00A958E3" w:rsidRPr="00A958E3" w:rsidRDefault="00A958E3" w:rsidP="00A958E3">
      <w:pPr>
        <w:numPr>
          <w:ilvl w:val="1"/>
          <w:numId w:val="51"/>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zaväzuje v prípade stavu núdze postupovať podľa príslušných právnych predpisov – a to § 20 Zákona o energetike a vyhlášky Ministerstva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stavu núdze v elektroenergetike a podrobnosti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 opatrení zameraných na odstránenie krízovej situácie. </w:t>
      </w:r>
    </w:p>
    <w:p w14:paraId="41F96BA1"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18A2C4E0" w14:textId="77777777" w:rsidR="00A958E3" w:rsidRPr="00B24A53" w:rsidRDefault="00A958E3" w:rsidP="00A958E3">
      <w:pPr>
        <w:numPr>
          <w:ilvl w:val="0"/>
          <w:numId w:val="50"/>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Prerušenie alebo obmedzenie dodávky elektriny a distribučných služieb </w:t>
      </w:r>
    </w:p>
    <w:p w14:paraId="3767807F"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18B947AE" w14:textId="77777777" w:rsidR="00A958E3" w:rsidRPr="00A958E3" w:rsidRDefault="00A958E3" w:rsidP="00A958E3">
      <w:pPr>
        <w:numPr>
          <w:ilvl w:val="1"/>
          <w:numId w:val="53"/>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berie na vedomie, že PDS je oprávnený obmedziť alebo prerušiť distribučné služby v nevyhnutnom rozsahu a na nevyhnutnú dobu v prípadoch ustanovených v § 31 ods. 1 písm. e) zákona o energetike a v príslušných ustanoveniach Prevádzkového poriadku PDS. Počas takéhoto prerušenia alebo obmedzenia nie je Dodávateľ povinný dodávať elektrinu a zabezpečovať distribučné služby do odberného miesta Odberateľa. V uvedených prípadoch nemá Odberateľ nárok na náhradu preukázateľne vzniknutej škody (skutočnej škody a ušlého zisku). </w:t>
      </w:r>
    </w:p>
    <w:p w14:paraId="16FF92E3" w14:textId="76DC8BF8" w:rsidR="00A958E3" w:rsidRPr="00C804F3" w:rsidRDefault="00A958E3" w:rsidP="00A958E3">
      <w:pPr>
        <w:numPr>
          <w:ilvl w:val="1"/>
          <w:numId w:val="53"/>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C804F3">
        <w:rPr>
          <w:rFonts w:eastAsiaTheme="minorHAnsi" w:cs="Arial"/>
          <w:b w:val="0"/>
          <w:bCs w:val="0"/>
          <w:color w:val="000000"/>
          <w:szCs w:val="20"/>
          <w:lang w:eastAsia="en-US"/>
        </w:rPr>
        <w:t>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PDS (Pre odberné miesta pripojené do distribučnej sústavy:</w:t>
      </w:r>
      <w:r w:rsidR="00286DA0" w:rsidRPr="00C804F3">
        <w:rPr>
          <w:rFonts w:eastAsiaTheme="minorHAnsi" w:cs="Arial"/>
          <w:b w:val="0"/>
          <w:bCs w:val="0"/>
          <w:color w:val="000000"/>
          <w:szCs w:val="20"/>
          <w:lang w:eastAsia="en-US"/>
        </w:rPr>
        <w:t xml:space="preserve"> </w:t>
      </w:r>
      <w:proofErr w:type="spellStart"/>
      <w:r w:rsidR="008D5902">
        <w:rPr>
          <w:rFonts w:eastAsiaTheme="minorHAnsi" w:cs="Arial"/>
          <w:b w:val="0"/>
          <w:bCs w:val="0"/>
          <w:color w:val="000000"/>
          <w:szCs w:val="20"/>
          <w:lang w:eastAsia="en-US"/>
        </w:rPr>
        <w:t>Komterm</w:t>
      </w:r>
      <w:proofErr w:type="spellEnd"/>
      <w:r w:rsidR="008D5902">
        <w:rPr>
          <w:rFonts w:eastAsiaTheme="minorHAnsi" w:cs="Arial"/>
          <w:b w:val="0"/>
          <w:bCs w:val="0"/>
          <w:color w:val="000000"/>
          <w:szCs w:val="20"/>
          <w:lang w:eastAsia="en-US"/>
        </w:rPr>
        <w:t xml:space="preserve"> Slovensko, </w:t>
      </w:r>
      <w:proofErr w:type="spellStart"/>
      <w:r w:rsidR="008D5902">
        <w:rPr>
          <w:rFonts w:eastAsiaTheme="minorHAnsi" w:cs="Arial"/>
          <w:b w:val="0"/>
          <w:bCs w:val="0"/>
          <w:color w:val="000000"/>
          <w:szCs w:val="20"/>
          <w:lang w:eastAsia="en-US"/>
        </w:rPr>
        <w:t>a.s</w:t>
      </w:r>
      <w:proofErr w:type="spellEnd"/>
      <w:r w:rsidR="008D5902">
        <w:rPr>
          <w:rFonts w:eastAsiaTheme="minorHAnsi" w:cs="Arial"/>
          <w:b w:val="0"/>
          <w:bCs w:val="0"/>
          <w:color w:val="000000"/>
          <w:szCs w:val="20"/>
          <w:lang w:eastAsia="en-US"/>
        </w:rPr>
        <w:t>.</w:t>
      </w:r>
      <w:r w:rsidRPr="00C804F3">
        <w:rPr>
          <w:rFonts w:eastAsiaTheme="minorHAnsi" w:cs="Arial"/>
          <w:b w:val="0"/>
          <w:bCs w:val="0"/>
          <w:color w:val="000000"/>
          <w:szCs w:val="20"/>
          <w:lang w:eastAsia="en-US"/>
        </w:rPr>
        <w:t xml:space="preserve">). </w:t>
      </w:r>
    </w:p>
    <w:p w14:paraId="65B2DC8A" w14:textId="77777777" w:rsidR="00A958E3" w:rsidRPr="00A958E3" w:rsidRDefault="00A958E3" w:rsidP="00A958E3">
      <w:pPr>
        <w:numPr>
          <w:ilvl w:val="1"/>
          <w:numId w:val="53"/>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je oprávnený požiadať PDS o prerušenie alebo obmedzenie prenosu alebo distribúcie elektriny do odberného miesta Odberateľa, ak Odberateľ podstatne porušuje Zmluvu aj po doručení predchádzajúceho písomného upozornenia. Za podstatné porušenie Zmluvy sa považuje aj prípad, ak je Odberateľ v omeškaní s úhradou preddavkovej platby alebo nedoplatku z vyúčtovacej faktúry podľa Zmluvy a ak si Odberateľ túto svoju povinnosť nesplnil ani v dodatočnej lehote, ktorú stanovil Dodávateľ v písomnej výzve a ktorá nesmie byť kratšia ako 10 dní od upozornenia s poučením, že dodávka elektriny a distribučné služby budú prerušené. Písomná výzva Dodávateľa podľa predchádzajúcej vety sa považuje za doručenú Odberateľovi dňom prevzatia zásielky alebo dňom jej uloženia na pošte, aj keď sa Odberateľ o uložení zásielky nedozvedel, alebo dňom odmietnutia prevzatia zásielky. Dodávateľ v takom prípade nie je povinný dodávať elektrinu a zabezpečovať distribučné služby do odberného miesta Odberateľa podľa Zmluvy a nezodpovedá za vzniknuté škody ani ušlý zisk Odberateľa. Dodávateľ nasledujúci pracovný deň po dni odkedy zaregistroval uhradenie dlžnej sumy za dodávku elektriny a ostatných poplatkov vrátane nákladov spojených s prerušením a obnovením distribúcie elektriny Odberateľom, požiada PDS o obnovenie distribúcie a dodávky elektriny do odberného miesta Odberateľa. Ak Dodávateľ na základe Zmluvy poskytuje Odberateľovi súčasne dodávku a distribúciu elektriny do odberného miesta, dlžnou sumou za dodávku elektriny podľa predchádzajúcej vety sa rozumie aj dlžná suma za distribučné služby. Pripísaním </w:t>
      </w:r>
      <w:r w:rsidRPr="00A958E3">
        <w:rPr>
          <w:rFonts w:eastAsiaTheme="minorHAnsi" w:cs="Arial"/>
          <w:b w:val="0"/>
          <w:bCs w:val="0"/>
          <w:color w:val="000000"/>
          <w:szCs w:val="20"/>
          <w:lang w:eastAsia="en-US"/>
        </w:rPr>
        <w:lastRenderedPageBreak/>
        <w:t>dlžnej sumy na účet Dodávateľa sa rozumie úhrada dlžnej sumy na účet Dodávateľa s uvedením správneho variabilného symbolu. V ostatných prípadoch po odstránení príčin neoprávneného odberu a po zaplatení faktúry za zistený neoprávnený odber. Dodávateľ v takýchto prípadoch účtuje Odberateľovi poplatok za znovu pripojenie odberného miesta v zmysle platného cenníka služieb PDS, ktorý sa Odberateľ zaväzuje zaplatiť.</w:t>
      </w:r>
    </w:p>
    <w:p w14:paraId="19C37E51" w14:textId="77777777" w:rsidR="00A958E3" w:rsidRPr="00A958E3" w:rsidRDefault="00A958E3" w:rsidP="00A958E3">
      <w:pPr>
        <w:numPr>
          <w:ilvl w:val="1"/>
          <w:numId w:val="53"/>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odstúpenia od tejto Zmluvy zo strany Dodávateľa alebo Odberateľa je Dodávateľ oprávnený zabezpečiť ukončenie dodávky elektriny a distribučných služieb odpojením odberného miesta ku dňu zániku Zmluvy. </w:t>
      </w:r>
    </w:p>
    <w:p w14:paraId="7BD19747" w14:textId="77777777" w:rsidR="00A958E3" w:rsidRPr="00A958E3" w:rsidRDefault="00A958E3" w:rsidP="00A958E3">
      <w:pPr>
        <w:autoSpaceDE w:val="0"/>
        <w:autoSpaceDN w:val="0"/>
        <w:adjustRightInd w:val="0"/>
        <w:ind w:left="786"/>
        <w:jc w:val="both"/>
        <w:rPr>
          <w:rFonts w:eastAsiaTheme="minorHAnsi" w:cs="Arial"/>
          <w:b w:val="0"/>
          <w:bCs w:val="0"/>
          <w:color w:val="000000"/>
          <w:szCs w:val="20"/>
          <w:lang w:eastAsia="en-US"/>
        </w:rPr>
      </w:pPr>
    </w:p>
    <w:p w14:paraId="32A5854A" w14:textId="77777777" w:rsidR="00A958E3" w:rsidRPr="00B24A53" w:rsidRDefault="00A958E3" w:rsidP="00A958E3">
      <w:pPr>
        <w:numPr>
          <w:ilvl w:val="0"/>
          <w:numId w:val="50"/>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Meranie elektriny a odpočty </w:t>
      </w:r>
    </w:p>
    <w:p w14:paraId="12F74386"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32E624C7"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Meranie elektriny, vykonávanie odpočtov určeného meradla vrátane vyhodnocovania, odovzdávania výsledkov merania a ostatných informácií potrebných na vyúčtovanie dodávky elektriny a distribučných služieb vykonáva PDS a riadi sa zákonom o energetike (§ 40), Prevádzkovým poriadkom a príslušnými platnými všeobecne záväznými právnymi predpismi. </w:t>
      </w:r>
    </w:p>
    <w:p w14:paraId="421DA981"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Montáž, pripojenie alebo výmenu určeného meradla zabezpečí Dodávateľ u príslušného PDS po splnení stanovených technických podmienok merania elektriny. Podmienkou zabezpečenia montáže a pripojenia určeného meradla je uzatvorená zmluva o pripojení do distribučnej sústavy medzi PDS a Odberateľom. Druh, počet, veľkosť a umiestnenie určeného meradla a ovládacích zariadení určuje PDS v zmysle zákona o energetike. </w:t>
      </w:r>
    </w:p>
    <w:p w14:paraId="06FC9115"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Elektrina sa meria určeným meradlom (v zmysle zákona č. 157/2018 Z. z. o metrológii o zmene a doplnení niektorých zákonov v znení neskorších predpisov). V prípade poruchy určeného meradla, HD (hromadné diaľkové ovládanie) alebo fakturácie s nesprávnou konštantou majú zmluvné strany právo na vzájomné vyrovnanie bez sankcií. Dodávateľ upraví fakturačné hodnoty podľa údajov, ktoré Dodávateľ dostane od PDS. </w:t>
      </w:r>
    </w:p>
    <w:p w14:paraId="22569697"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Všetky poruchy na určenom meradle vrátane porušenia zabezpečenia proti neoprávnenej manipulácii, ktoré Odberateľ zistí, je povinný bezodkladne nahlásiť Dodávateľovi. </w:t>
      </w:r>
    </w:p>
    <w:p w14:paraId="6EDBEF07"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má Odberateľ pochybnosti o správnosti merania údajov určeným meradlom alebo zistí chybu na určenom meradle, môže prostredníctvom Dodávateľa písomne požiadať PDS o zabezpečenie jeho preskúšania. Dodávateľ je povinný túto žiadosť Odberateľa odoslať PDS, ktorý v zákonnej lehote zabezpečí preskúšanie určeného meradla. Podanie žiadosti o preskúšanie meradla nezbavuje Odberateľa povinnosti zaplatiť preddavkové platby alebo vyúčtovanie za odobratú elektrinu v lehote ich splatnosti. </w:t>
      </w:r>
    </w:p>
    <w:p w14:paraId="066DC706"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Odpočet určeného meradla sa vykonáva v súlade s Prevádzkovým poriadkom, pričom Odberateľ je povinný poskytnúť PDS k vykonaniu odpočtu všetku nevyhnutnú súčinnosť. Dodávateľ fakturuje dodávku elektriny a distribučné služby na základe týchto údajov. </w:t>
      </w:r>
    </w:p>
    <w:p w14:paraId="3C78DED0"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je povinný umožniť PDS alebo poverenej osobe montáž určeného meradla, montáž zariadenia na prenos informácií o nameraných údajoch, prístup k odbernému elektrickému zariadeniu, zariadeniu na prenos informácií o nameraných údajoch a k určenému meradlu na účel vykonania kontroly, výmeny, odobratia určeného meradla alebo zistenia odobratého množstva elektriny v súlade s Prevádzkovým poriadkom a príslušnými všeobecne záväznými právnymi predpismi. </w:t>
      </w:r>
    </w:p>
    <w:p w14:paraId="04089CCB" w14:textId="4C0F222C" w:rsid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ktorého odberné miesto je pripojené na napäťovú úroveň vn a u ktorého je odber elektriny meraný na sekundárnej strane transformátora a transformátor je jeho vlastníctvom, overí funkčnosť kompenzačného zariadenia transformátora na vlastné náklady a výsledky merania oznámi Dodávateľovi písomne na predpísanom formulári Hlásenie o meraní statického kondenzátora, ktorý je prístupný na internetovej stránke Dodávateľa, a to v týchto prípadoch: </w:t>
      </w:r>
    </w:p>
    <w:p w14:paraId="7B9EBF15" w14:textId="77777777" w:rsidR="00B24A53" w:rsidRPr="00A958E3" w:rsidRDefault="00B24A53" w:rsidP="00B24A53">
      <w:pPr>
        <w:autoSpaceDE w:val="0"/>
        <w:autoSpaceDN w:val="0"/>
        <w:adjustRightInd w:val="0"/>
        <w:spacing w:after="200" w:line="276" w:lineRule="auto"/>
        <w:jc w:val="both"/>
        <w:rPr>
          <w:rFonts w:eastAsiaTheme="minorHAnsi" w:cs="Arial"/>
          <w:b w:val="0"/>
          <w:bCs w:val="0"/>
          <w:color w:val="000000"/>
          <w:szCs w:val="20"/>
          <w:lang w:eastAsia="en-US"/>
        </w:rPr>
      </w:pPr>
    </w:p>
    <w:p w14:paraId="5973D94F" w14:textId="77777777" w:rsidR="00A958E3" w:rsidRP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 xml:space="preserve">a) ak ide o nové odberné miesto, najneskôr do 10 dní po pripojení, </w:t>
      </w:r>
    </w:p>
    <w:p w14:paraId="4C648311" w14:textId="77777777" w:rsidR="00A958E3" w:rsidRP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b) pri výmene transformátora, najneskôr do 10 dní po výmene, </w:t>
      </w:r>
    </w:p>
    <w:p w14:paraId="4704F513" w14:textId="4A9E5C0A" w:rsidR="00A958E3" w:rsidRDefault="00A958E3" w:rsidP="00A958E3">
      <w:pPr>
        <w:autoSpaceDE w:val="0"/>
        <w:autoSpaceDN w:val="0"/>
        <w:adjustRightInd w:val="0"/>
        <w:ind w:left="1134" w:hanging="283"/>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c) ak o to Dodávateľ požiada, najviac však jedenkrát za 12 mesiacov. Pokiaľ Odberateľ takéto hlásenie Dodávateľovi nepredloží v uvedených lehotách, považuje sa transformátor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 </w:t>
      </w:r>
    </w:p>
    <w:p w14:paraId="383DBAD5" w14:textId="77777777" w:rsidR="00B24A53" w:rsidRPr="00A958E3" w:rsidRDefault="00B24A53" w:rsidP="00A958E3">
      <w:pPr>
        <w:autoSpaceDE w:val="0"/>
        <w:autoSpaceDN w:val="0"/>
        <w:adjustRightInd w:val="0"/>
        <w:ind w:left="1134" w:hanging="283"/>
        <w:jc w:val="both"/>
        <w:rPr>
          <w:rFonts w:eastAsiaTheme="minorHAnsi" w:cs="Arial"/>
          <w:b w:val="0"/>
          <w:bCs w:val="0"/>
          <w:color w:val="000000"/>
          <w:szCs w:val="20"/>
          <w:lang w:eastAsia="en-US"/>
        </w:rPr>
      </w:pPr>
    </w:p>
    <w:p w14:paraId="243AA1D6"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Dôvody výmeny určeného meradla môžu byť najmä: </w:t>
      </w:r>
    </w:p>
    <w:p w14:paraId="785F509A" w14:textId="77777777" w:rsidR="00A958E3" w:rsidRP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 výmena určeného meradla pred uplynutím času platnosti overenia, </w:t>
      </w:r>
    </w:p>
    <w:p w14:paraId="7BA4172F" w14:textId="77777777" w:rsidR="00A958E3" w:rsidRP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b) výmena určeného meradla pri požiadavke na preskúšanie určeného meradla, </w:t>
      </w:r>
    </w:p>
    <w:p w14:paraId="611A4DD9" w14:textId="77777777" w:rsidR="00A958E3" w:rsidRP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c) výmena určeného meradla, ak nastala porucha na určenom meradle, </w:t>
      </w:r>
    </w:p>
    <w:p w14:paraId="49296DB3" w14:textId="333556FF" w:rsidR="00A958E3" w:rsidRDefault="00A958E3" w:rsidP="00A958E3">
      <w:pPr>
        <w:autoSpaceDE w:val="0"/>
        <w:autoSpaceDN w:val="0"/>
        <w:adjustRightInd w:val="0"/>
        <w:ind w:left="851"/>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d) výmena určeného meradla z dôvodu zmeny zmluvných podmienok.</w:t>
      </w:r>
    </w:p>
    <w:p w14:paraId="20573168" w14:textId="77777777" w:rsidR="00B24A53" w:rsidRPr="00A958E3" w:rsidRDefault="00B24A53" w:rsidP="00A958E3">
      <w:pPr>
        <w:autoSpaceDE w:val="0"/>
        <w:autoSpaceDN w:val="0"/>
        <w:adjustRightInd w:val="0"/>
        <w:ind w:left="851"/>
        <w:jc w:val="both"/>
        <w:rPr>
          <w:rFonts w:eastAsiaTheme="minorHAnsi" w:cs="Arial"/>
          <w:b w:val="0"/>
          <w:bCs w:val="0"/>
          <w:color w:val="000000"/>
          <w:szCs w:val="20"/>
          <w:lang w:eastAsia="en-US"/>
        </w:rPr>
      </w:pPr>
    </w:p>
    <w:p w14:paraId="55624D22"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Pri spôsobe a výške kompenzácie za nedodržanie dohodnutej kvality dodanej elektriny a s dodávkou súvisiacich služieb sa bude postupovať v súlade s platnými právnymi predpismi.</w:t>
      </w:r>
    </w:p>
    <w:p w14:paraId="3735FAC7"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 termíne výmeny určeného meradla (ďalej len „výmena“) informuje Odberateľa PDS pri plánovanej výmene aspoň 15 dní vopred, to neplatí, ak Odberateľ súhlasí s neskorším oznámením termínu plánovanej výmeny; pri neplánovanej výmene bezodkladne. </w:t>
      </w:r>
    </w:p>
    <w:p w14:paraId="2CE26D93" w14:textId="77777777" w:rsidR="00A958E3" w:rsidRPr="00A958E3" w:rsidRDefault="00A958E3" w:rsidP="00A958E3">
      <w:pPr>
        <w:numPr>
          <w:ilvl w:val="1"/>
          <w:numId w:val="54"/>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Náhradný spôsob určenia množstva dodanej elektriny v prípade poruchy určeného meradla alebo mimo určeného termínu odpočtu sa riadi ustanoveniami platného Prevádzkového poriadku PDS. </w:t>
      </w:r>
    </w:p>
    <w:p w14:paraId="05926C9C" w14:textId="77777777" w:rsidR="00A958E3" w:rsidRPr="00A958E3" w:rsidRDefault="00A958E3" w:rsidP="00A958E3">
      <w:pPr>
        <w:autoSpaceDE w:val="0"/>
        <w:autoSpaceDN w:val="0"/>
        <w:adjustRightInd w:val="0"/>
        <w:ind w:left="851" w:hanging="425"/>
        <w:jc w:val="center"/>
        <w:rPr>
          <w:rFonts w:eastAsiaTheme="minorHAnsi" w:cs="Arial"/>
          <w:b w:val="0"/>
          <w:bCs w:val="0"/>
          <w:color w:val="000000"/>
          <w:szCs w:val="20"/>
          <w:lang w:eastAsia="en-US"/>
        </w:rPr>
      </w:pPr>
    </w:p>
    <w:p w14:paraId="5D5D45BB" w14:textId="77777777" w:rsidR="00A958E3" w:rsidRPr="00A958E3" w:rsidRDefault="00A958E3" w:rsidP="00A958E3">
      <w:pPr>
        <w:autoSpaceDE w:val="0"/>
        <w:autoSpaceDN w:val="0"/>
        <w:adjustRightInd w:val="0"/>
        <w:ind w:left="426"/>
        <w:jc w:val="center"/>
        <w:rPr>
          <w:rFonts w:eastAsiaTheme="minorHAnsi" w:cs="Arial"/>
          <w:bCs w:val="0"/>
          <w:color w:val="000000"/>
          <w:szCs w:val="20"/>
          <w:lang w:eastAsia="en-US"/>
        </w:rPr>
      </w:pPr>
      <w:r w:rsidRPr="00A958E3">
        <w:rPr>
          <w:rFonts w:eastAsiaTheme="minorHAnsi" w:cs="Arial"/>
          <w:bCs w:val="0"/>
          <w:color w:val="000000"/>
          <w:szCs w:val="20"/>
          <w:lang w:eastAsia="en-US"/>
        </w:rPr>
        <w:t xml:space="preserve">Článok IV. </w:t>
      </w:r>
      <w:r w:rsidRPr="00A958E3">
        <w:rPr>
          <w:rFonts w:eastAsiaTheme="minorHAnsi" w:cs="Arial"/>
          <w:bCs w:val="0"/>
          <w:color w:val="000000"/>
          <w:szCs w:val="20"/>
          <w:lang w:eastAsia="en-US"/>
        </w:rPr>
        <w:br/>
        <w:t>Cena</w:t>
      </w:r>
    </w:p>
    <w:p w14:paraId="5E490574" w14:textId="77777777" w:rsidR="00A958E3" w:rsidRPr="00A958E3" w:rsidRDefault="00A958E3" w:rsidP="00A958E3">
      <w:pPr>
        <w:autoSpaceDE w:val="0"/>
        <w:autoSpaceDN w:val="0"/>
        <w:adjustRightInd w:val="0"/>
        <w:ind w:left="426"/>
        <w:jc w:val="center"/>
        <w:rPr>
          <w:rFonts w:eastAsiaTheme="minorHAnsi" w:cs="Arial"/>
          <w:bCs w:val="0"/>
          <w:color w:val="000000"/>
          <w:szCs w:val="20"/>
          <w:lang w:eastAsia="en-US"/>
        </w:rPr>
      </w:pPr>
    </w:p>
    <w:p w14:paraId="326309E9" w14:textId="77777777" w:rsidR="00A958E3" w:rsidRPr="00B24A53" w:rsidRDefault="00A958E3" w:rsidP="00A958E3">
      <w:pPr>
        <w:numPr>
          <w:ilvl w:val="0"/>
          <w:numId w:val="55"/>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Cena za dodávku elektriny </w:t>
      </w:r>
    </w:p>
    <w:p w14:paraId="1C7FF029"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1D396670" w14:textId="77777777" w:rsidR="007F3604" w:rsidRDefault="00A958E3" w:rsidP="00A958E3">
      <w:pPr>
        <w:numPr>
          <w:ilvl w:val="1"/>
          <w:numId w:val="55"/>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B01D2E">
        <w:rPr>
          <w:rFonts w:eastAsiaTheme="minorHAnsi" w:cs="Arial"/>
          <w:b w:val="0"/>
          <w:bCs w:val="0"/>
          <w:color w:val="000000"/>
          <w:szCs w:val="20"/>
          <w:lang w:eastAsia="en-US"/>
        </w:rPr>
        <w:t xml:space="preserve">Cena za dodávku elektriny bola dohodnutá zmluvnými </w:t>
      </w:r>
      <w:r w:rsidRPr="009172FD">
        <w:rPr>
          <w:rFonts w:eastAsiaTheme="minorHAnsi" w:cs="Arial"/>
          <w:b w:val="0"/>
          <w:bCs w:val="0"/>
          <w:color w:val="000000"/>
          <w:szCs w:val="20"/>
          <w:lang w:eastAsia="en-US"/>
        </w:rPr>
        <w:t xml:space="preserve">stranami </w:t>
      </w:r>
      <w:r w:rsidR="009172FD" w:rsidRPr="009172FD">
        <w:rPr>
          <w:rFonts w:eastAsiaTheme="minorHAnsi" w:cs="Arial"/>
          <w:b w:val="0"/>
          <w:bCs w:val="0"/>
          <w:color w:val="000000"/>
          <w:szCs w:val="20"/>
          <w:lang w:eastAsia="en-US"/>
        </w:rPr>
        <w:t>vo výške</w:t>
      </w:r>
      <w:r w:rsidR="007F3604">
        <w:rPr>
          <w:rFonts w:eastAsiaTheme="minorHAnsi" w:cs="Arial"/>
          <w:b w:val="0"/>
          <w:bCs w:val="0"/>
          <w:color w:val="000000"/>
          <w:szCs w:val="20"/>
          <w:lang w:eastAsia="en-US"/>
        </w:rPr>
        <w:t>:</w:t>
      </w:r>
    </w:p>
    <w:p w14:paraId="4A000B74" w14:textId="18D343C3" w:rsidR="007F3604" w:rsidRDefault="007F3604" w:rsidP="007F3604">
      <w:pPr>
        <w:pStyle w:val="Odsekzoznamu"/>
        <w:spacing w:line="360" w:lineRule="auto"/>
        <w:ind w:left="375"/>
        <w:contextualSpacing/>
        <w:jc w:val="both"/>
        <w:rPr>
          <w:rFonts w:eastAsiaTheme="minorHAnsi" w:cs="Arial"/>
          <w:color w:val="000000"/>
          <w:szCs w:val="20"/>
        </w:rPr>
      </w:pPr>
      <w:r w:rsidRPr="000C49D3">
        <w:rPr>
          <w:rFonts w:eastAsiaTheme="minorHAnsi" w:cs="Arial"/>
          <w:color w:val="000000"/>
          <w:szCs w:val="20"/>
        </w:rPr>
        <w:t>pre rok 2022 predstavuje suma vo výške</w:t>
      </w:r>
      <w:r>
        <w:rPr>
          <w:rFonts w:eastAsiaTheme="minorHAnsi" w:cs="Arial"/>
          <w:color w:val="000000"/>
          <w:szCs w:val="20"/>
        </w:rPr>
        <w:t xml:space="preserve">: 66,55 </w:t>
      </w:r>
      <w:r w:rsidRPr="002F0814">
        <w:rPr>
          <w:rFonts w:eastAsiaTheme="minorHAnsi" w:cs="Arial"/>
          <w:color w:val="000000"/>
          <w:szCs w:val="20"/>
        </w:rPr>
        <w:t>€/MWh bez DPH</w:t>
      </w:r>
    </w:p>
    <w:p w14:paraId="7BDB5452" w14:textId="77777777" w:rsidR="00AC6169" w:rsidRDefault="00AC6169" w:rsidP="007F3604">
      <w:pPr>
        <w:pStyle w:val="Odsekzoznamu"/>
        <w:spacing w:line="360" w:lineRule="auto"/>
        <w:ind w:left="375"/>
        <w:contextualSpacing/>
        <w:jc w:val="both"/>
        <w:rPr>
          <w:rFonts w:eastAsiaTheme="minorHAnsi" w:cs="Arial"/>
          <w:color w:val="000000"/>
          <w:szCs w:val="20"/>
        </w:rPr>
      </w:pPr>
    </w:p>
    <w:p w14:paraId="732D176E" w14:textId="1D02797B" w:rsidR="00A958E3" w:rsidRPr="00B01D2E" w:rsidRDefault="00AC6169" w:rsidP="00AC6169">
      <w:p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bidi="sk-SK"/>
        </w:rPr>
        <w:t>v</w:t>
      </w:r>
      <w:r w:rsidR="00A958E3" w:rsidRPr="00B01D2E">
        <w:rPr>
          <w:rFonts w:eastAsiaTheme="minorHAnsi" w:cs="Arial"/>
          <w:b w:val="0"/>
          <w:bCs w:val="0"/>
          <w:color w:val="000000"/>
          <w:szCs w:val="20"/>
          <w:lang w:bidi="sk-SK"/>
        </w:rPr>
        <w:t xml:space="preserve"> tejto cene je zahrnutá samotná cena za dodávku elektriny, cena za prevzatie zodpovednosti za odchýlku a cena vyplývajúca zo záväzku minimálneho odberu.</w:t>
      </w:r>
    </w:p>
    <w:p w14:paraId="23E8BC31" w14:textId="77777777" w:rsidR="00A958E3" w:rsidRPr="00A958E3" w:rsidRDefault="00A958E3" w:rsidP="00A958E3">
      <w:pPr>
        <w:numPr>
          <w:ilvl w:val="1"/>
          <w:numId w:val="55"/>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preberá zodpovednosť za vyrovnanie hodinových odchýlok v plnom rozsahu. </w:t>
      </w:r>
    </w:p>
    <w:p w14:paraId="32886690" w14:textId="09BBDEBF" w:rsidR="00A958E3" w:rsidRDefault="00A958E3" w:rsidP="00A958E3">
      <w:pPr>
        <w:autoSpaceDE w:val="0"/>
        <w:autoSpaceDN w:val="0"/>
        <w:adjustRightInd w:val="0"/>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1.3   Odber s ročným hodinovým diagramom bez vyhodnotenia hodinových odchýlok. </w:t>
      </w:r>
    </w:p>
    <w:p w14:paraId="075CF964" w14:textId="77777777" w:rsidR="0084523F" w:rsidRPr="00A958E3" w:rsidRDefault="0084523F" w:rsidP="00A958E3">
      <w:pPr>
        <w:autoSpaceDE w:val="0"/>
        <w:autoSpaceDN w:val="0"/>
        <w:adjustRightInd w:val="0"/>
        <w:jc w:val="both"/>
        <w:rPr>
          <w:rFonts w:eastAsiaTheme="minorHAnsi" w:cs="Arial"/>
          <w:b w:val="0"/>
          <w:bCs w:val="0"/>
          <w:color w:val="000000"/>
          <w:szCs w:val="20"/>
          <w:lang w:eastAsia="en-US"/>
        </w:rPr>
      </w:pPr>
    </w:p>
    <w:p w14:paraId="35D37615"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0C65E052" w14:textId="77777777" w:rsidR="00A958E3" w:rsidRPr="00B24A53" w:rsidRDefault="00A958E3" w:rsidP="00A958E3">
      <w:pPr>
        <w:numPr>
          <w:ilvl w:val="0"/>
          <w:numId w:val="55"/>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Cena za distribučné služby </w:t>
      </w:r>
    </w:p>
    <w:p w14:paraId="3B5B515A"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394CBFF0" w14:textId="0B0CB205" w:rsid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účtuje Odberateľovi cenu za distribučné služby a ostatné tarify fakturované PDS v súlade s platnými cenovými rozhodnutiami ÚRSO vzťahujúcimi sa na distribučné služby poskytované PDS podľa sadzby dohodnutej v tejto Zmluve. </w:t>
      </w:r>
    </w:p>
    <w:p w14:paraId="01162A1C" w14:textId="584D9E5B" w:rsidR="003419E5" w:rsidRPr="00A958E3" w:rsidRDefault="003419E5"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Pr>
          <w:rFonts w:eastAsiaTheme="minorHAnsi" w:cs="Arial"/>
          <w:b w:val="0"/>
          <w:bCs w:val="0"/>
          <w:color w:val="000000"/>
          <w:szCs w:val="20"/>
          <w:lang w:eastAsia="en-US"/>
        </w:rPr>
        <w:t>Dodávateľ účtuje odberateľovi poplatok do jadrového fondu v súlade s platným nariadením Vlády SR alebo iným príslušným legislatívnym predpisom, pokiaľ takáto zmena nastane.</w:t>
      </w:r>
    </w:p>
    <w:p w14:paraId="506C36A6"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účtuje Odberateľovi ostatné služby súvisiace s distribúciou elektriny podľa platného cenníka služieb distribúcie príslušného PDS (ďalej aj „cenník služieb distribúcie“). </w:t>
      </w:r>
    </w:p>
    <w:p w14:paraId="62795DB0"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Cenové rozhodnutia ÚRSO a cenník služieb distribúcie sú uverejnené na internetovej stránke PDS. </w:t>
      </w:r>
    </w:p>
    <w:p w14:paraId="650C0B8B"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 xml:space="preserve">Ak dôjde k zmene regulovaných cien na základe zmeny cenového rozhodnutia ÚRSO počas zmluvného obdobia je Dodávateľ je oprávnený účtovať Odberateľovi ceny v súlade s podmienkami príslušného nového cenového rozhodnutia ÚRSO. </w:t>
      </w:r>
    </w:p>
    <w:p w14:paraId="1A23AED6"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je oprávnený v prípade zmeny cenníka služieb distribúcie príslušného PDS upraviť fakturovanie ceny Odberateľovi za tieto služby v súlade so zmenou tohto cenníka. </w:t>
      </w:r>
    </w:p>
    <w:p w14:paraId="65F70B53"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Ceny uvedené v cenových rozhodnutiach ÚRSO neobsahujú DPH. K cenám sa pri fakturácii pripočítava DPH v súlade s platnými zákonmi. </w:t>
      </w:r>
    </w:p>
    <w:p w14:paraId="517A6936" w14:textId="77777777" w:rsidR="00A958E3" w:rsidRPr="00A958E3" w:rsidRDefault="00A958E3" w:rsidP="00A958E3">
      <w:pPr>
        <w:numPr>
          <w:ilvl w:val="1"/>
          <w:numId w:val="37"/>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je povinný uhradiť Dodávateľovi spolu s cenou za plnenia podľa Zmluvy aj ďalšie platby, resp. poplatky súvisiace s predmetom Zmluvy, ak svojím konaním, resp. nekonaním vyvolal vznik skutočností a potrebu uskutočnenia ďalších úkonov (služieb) zo strany Dodávateľa a tieto sú spoplatňované podľa Cenníka služieb Dodávateľa alebo cenníka služieb PDS. </w:t>
      </w:r>
    </w:p>
    <w:p w14:paraId="60231255"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3C833F4A" w14:textId="77777777" w:rsidR="00A958E3" w:rsidRPr="00B24A53" w:rsidRDefault="00A958E3" w:rsidP="00A958E3">
      <w:pPr>
        <w:numPr>
          <w:ilvl w:val="0"/>
          <w:numId w:val="55"/>
        </w:numPr>
        <w:autoSpaceDE w:val="0"/>
        <w:autoSpaceDN w:val="0"/>
        <w:adjustRightInd w:val="0"/>
        <w:spacing w:after="200" w:line="276" w:lineRule="auto"/>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Dane a poplatky </w:t>
      </w:r>
    </w:p>
    <w:p w14:paraId="121FCFC1" w14:textId="77777777" w:rsidR="00A958E3" w:rsidRPr="00A958E3" w:rsidRDefault="00A958E3" w:rsidP="00A958E3">
      <w:pPr>
        <w:autoSpaceDE w:val="0"/>
        <w:autoSpaceDN w:val="0"/>
        <w:adjustRightInd w:val="0"/>
        <w:ind w:left="375"/>
        <w:jc w:val="both"/>
        <w:rPr>
          <w:rFonts w:eastAsiaTheme="minorHAnsi" w:cs="Arial"/>
          <w:b w:val="0"/>
          <w:bCs w:val="0"/>
          <w:color w:val="000000"/>
          <w:szCs w:val="20"/>
          <w:lang w:eastAsia="en-US"/>
        </w:rPr>
      </w:pPr>
    </w:p>
    <w:p w14:paraId="6971D8BB" w14:textId="77777777" w:rsidR="00A958E3" w:rsidRPr="00A958E3" w:rsidRDefault="00A958E3" w:rsidP="00A958E3">
      <w:pPr>
        <w:autoSpaceDE w:val="0"/>
        <w:autoSpaceDN w:val="0"/>
        <w:adjustRightInd w:val="0"/>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3.1  Ceny za dodávku elektriny uvedené v tejto Zmluve neobsahujú spotrebnú daň z elektriny (ďalej len „SpD“) podľa zákona č. 609/2007 Z. z. o spotrebnej dani z elektriny, uhlia a zemného plynu a o zmene a doplnení zákona č. 98/2004 Z. z. o spotrebnej dani z minerálneho oleja v znení neskorších predpisov a daň z pridanej hodnoty (ďalej len „DPH“) podľa zákona č. 222/2004 Z. z. o dani z pridanej hodnoty v znení neskorších predpisov (ďalej len „zákon o dani z pridanej hodnoty“). </w:t>
      </w:r>
    </w:p>
    <w:p w14:paraId="4F9471EC" w14:textId="77777777" w:rsidR="00A958E3" w:rsidRPr="00A958E3" w:rsidRDefault="00A958E3" w:rsidP="00A958E3">
      <w:pPr>
        <w:numPr>
          <w:ilvl w:val="1"/>
          <w:numId w:val="3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K cenám za dodávku elektriny sa pri fakturácii pripočítava SpD v sadzbách platných ku dňu uskutočnenia zdaniteľného plnenia a DPH v súlade s účinným zákonom o dani z pridanej hodnoty v sadzbách platných ku dňu uskutočnenia zdaniteľného plnenia. </w:t>
      </w:r>
    </w:p>
    <w:p w14:paraId="0CE34B78" w14:textId="77777777" w:rsidR="00A958E3" w:rsidRPr="00A958E3" w:rsidRDefault="00A958E3" w:rsidP="00A958E3">
      <w:pPr>
        <w:numPr>
          <w:ilvl w:val="1"/>
          <w:numId w:val="3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Ak Odberateľ požaduje dodávku elektriny oslobodenú od SpD a je držiteľom povolenia na oslobodenú elektrinu tak, ako to ustanovuje zákon o spotrebnej dani z elektriny, je povinný jedno vyhotovenie tohto povolenia odovzdať Dodávateľovi v súlade s príslušnou právnou úpravou.</w:t>
      </w:r>
    </w:p>
    <w:p w14:paraId="06D3012E" w14:textId="77777777" w:rsidR="00A958E3" w:rsidRPr="00A958E3" w:rsidRDefault="00A958E3" w:rsidP="00A958E3">
      <w:pPr>
        <w:numPr>
          <w:ilvl w:val="1"/>
          <w:numId w:val="3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K cenám za dodávku elektriny Dodávateľ Odberateľovi pri fakturácii pripočíta tarifu za systémové služby a tarifu za prevádzkovanie systému podľa aktuálne platného cenového rozhodnutia ÚRSO, ktorým bola určená alebo schválená tarifa za prevádzkovanie systému a tarifa za systémové služby a Odberateľ sa tieto zaväzuje Dodávateľovi uhradiť. </w:t>
      </w:r>
    </w:p>
    <w:p w14:paraId="67E0F93B" w14:textId="77777777" w:rsidR="00A958E3" w:rsidRPr="00A958E3" w:rsidRDefault="00A958E3" w:rsidP="00A958E3">
      <w:pPr>
        <w:numPr>
          <w:ilvl w:val="1"/>
          <w:numId w:val="3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že dodávka elektriny bude zaťažená inými daňami, poplatkami alebo inými obdobnými peňažnými platbami zavedenými legislatívou Slovenskej republiky, ktoré nie sú uplatňované v čase uzatvárania Zmluvy, cena za dodávku elektriny sa upraví o príslušnú čiastku. </w:t>
      </w:r>
    </w:p>
    <w:p w14:paraId="3CC63D20" w14:textId="77777777" w:rsidR="00A958E3" w:rsidRPr="00A958E3" w:rsidRDefault="00A958E3" w:rsidP="00A958E3">
      <w:pPr>
        <w:numPr>
          <w:ilvl w:val="1"/>
          <w:numId w:val="38"/>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je povinný uhradiť Dodávateľovi spolu s cenou za plnenia podľa tejto Zmluvy aj ďalšie platby, resp. poplatky súvisiace s predmetom Zmluvy, ak svojím konaním, resp. nekonaním vyvolal vznik skutočností a potrebu uskutočnenia ďalších úkonov (služieb) zo strany Dodávateľa, resp. následne PDS, a tieto sú spoplatňované podľa Cenníka služieb Dodávateľa alebo cenníka služieb PDS. </w:t>
      </w:r>
    </w:p>
    <w:p w14:paraId="1C23D5A9"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25C8707D" w14:textId="77777777" w:rsidR="00A958E3" w:rsidRPr="00A958E3" w:rsidRDefault="00A958E3" w:rsidP="00A958E3">
      <w:pPr>
        <w:autoSpaceDE w:val="0"/>
        <w:autoSpaceDN w:val="0"/>
        <w:adjustRightInd w:val="0"/>
        <w:ind w:left="426"/>
        <w:jc w:val="center"/>
        <w:rPr>
          <w:rFonts w:eastAsiaTheme="minorHAnsi" w:cs="Arial"/>
          <w:bCs w:val="0"/>
          <w:color w:val="000000"/>
          <w:szCs w:val="20"/>
          <w:lang w:eastAsia="en-US"/>
        </w:rPr>
      </w:pPr>
      <w:r w:rsidRPr="00A958E3">
        <w:rPr>
          <w:rFonts w:eastAsiaTheme="minorHAnsi" w:cs="Arial"/>
          <w:bCs w:val="0"/>
          <w:color w:val="000000"/>
          <w:szCs w:val="20"/>
          <w:lang w:eastAsia="en-US"/>
        </w:rPr>
        <w:t xml:space="preserve">Článok V. </w:t>
      </w:r>
      <w:r w:rsidRPr="00A958E3">
        <w:rPr>
          <w:rFonts w:eastAsiaTheme="minorHAnsi" w:cs="Arial"/>
          <w:bCs w:val="0"/>
          <w:color w:val="000000"/>
          <w:szCs w:val="20"/>
          <w:lang w:eastAsia="en-US"/>
        </w:rPr>
        <w:br/>
        <w:t>Spoločné ustanovenia</w:t>
      </w:r>
    </w:p>
    <w:p w14:paraId="159038D0"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58E04F64" w14:textId="77777777" w:rsidR="00A958E3" w:rsidRPr="00B24A53"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Platobné podmienky a fakturácia </w:t>
      </w:r>
    </w:p>
    <w:p w14:paraId="30528246"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685C9430"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Dodávka elektriny a distribučné služby sú v zmysle zákona o dani z pridanej hodnoty považované za opakované dodanie tovaru a služby v mesačne sa opakujúcich lehotách. Faktúry sa vystavujú spoločne za dodávku elektriny a distribučné služby. </w:t>
      </w:r>
    </w:p>
    <w:p w14:paraId="42ADF0B2"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pre odberné miesta s mesačným odpočtom odberu elektriny zaväzuje Dodávateľovi uhrádzať preddavky za dodávku elektriny a distribučné služby. Výška, počet, termíny a spôsob platby preddavkov </w:t>
      </w:r>
      <w:r w:rsidRPr="00A958E3">
        <w:rPr>
          <w:rFonts w:eastAsiaTheme="minorHAnsi" w:cs="Arial"/>
          <w:b w:val="0"/>
          <w:bCs w:val="0"/>
          <w:color w:val="000000"/>
          <w:szCs w:val="20"/>
          <w:lang w:eastAsia="en-US"/>
        </w:rPr>
        <w:lastRenderedPageBreak/>
        <w:t xml:space="preserve">sú zmluvnými stranami dohodnuté v Prílohe č. 1 tejto Zmluvy. Zmluvné strany sa môžu priebežne počas trvania Zmluvy dohodnúť na zmene výšky, počtu, termínov alebo spôsobu platieb preddavkov zmenou Prílohy č. 1 tejto Zmluvy. Úhrady preddavkov uskutočňuje Odberateľ bezhotovostným platobným stykom na niektorý z účtov Dodávateľa uvedených v záhlaví tejto Zmluvy. </w:t>
      </w:r>
    </w:p>
    <w:p w14:paraId="25F7AECA"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pre odberné miesta s ročným odpočtom odberu elektriny zaväzuje uhrádzať Dodávateľom vystavené mesačné faktúry za opakované dodanie tovaru a služby za predpokladanú spotrebu elektriny (ďalej len „preddavkové faktúry“). Predpokladaná spotreba elektriny je odhadnutá na základe skutočného odberu elektriny za predchádzajúce zúčtovacie obdobie alebo z plánovaného odberu elektriny na nadchádzajúce zúčtovacie obdobie predpokladanej dodávky elektriny, alebo na základe skutočného odpočtu v priebehu roka. </w:t>
      </w:r>
    </w:p>
    <w:p w14:paraId="29F931DB"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vyhotoví vyúčtovaciu faktúru za spotrebu elektriny pre Odberné miesta Odberateľa s mesačným odpočtom (ods. 1.2) k poslednému dňu príslušného mesiaca. Dodávateľ vo vyúčtovacej faktúre pre odberné miesta s mesačným odpočtom vypočíta rozdiel medzi cenou stanovenou na základe skutočného odberu elektriny (celková suma za spotrebu elektriny zistenej PDS v súlade s Prevádzkovým poriadkom bez DPH ) a Odberateľom uhradených preddavkov za príslušný mesiac. </w:t>
      </w:r>
    </w:p>
    <w:p w14:paraId="57FA7A6B"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Dodávateľ vyhotoví vyúčtovaciu faktúru za spotrebu elektriny pre Odberné miesta Odberateľa s ročným odpočtom (ods. 1.3) na základe odpočtu k poslednému dňu odpočtového cyklu. Dodávateľ vo vyúčtovacej faktúre pre odberné miesta s ročným odpočtom</w:t>
      </w:r>
      <w:r w:rsidRPr="00A958E3">
        <w:rPr>
          <w:rFonts w:eastAsiaTheme="minorHAnsi" w:cs="Arial"/>
          <w:b w:val="0"/>
          <w:bCs w:val="0"/>
          <w:color w:val="FF0000"/>
          <w:szCs w:val="20"/>
          <w:lang w:eastAsia="en-US"/>
        </w:rPr>
        <w:t xml:space="preserve"> </w:t>
      </w:r>
      <w:r w:rsidRPr="00A958E3">
        <w:rPr>
          <w:rFonts w:eastAsiaTheme="minorHAnsi" w:cs="Arial"/>
          <w:b w:val="0"/>
          <w:bCs w:val="0"/>
          <w:color w:val="000000"/>
          <w:szCs w:val="20"/>
          <w:lang w:eastAsia="en-US"/>
        </w:rPr>
        <w:t xml:space="preserve">vypočíta rozdiel medzi cenou stanovenou na základe skutočného odberu elektriny (celková suma za spotrebu elektriny zistenej PDS v súlade s Prevádzkovým poriadkom bez DPH ) a súčtom Odberateľom uhradených preddavkových faktúr za celé obdobie, za ktoré sa spotreba elektriny prostredníctvom vyúčtovacej faktúry vyúčtováva. </w:t>
      </w:r>
    </w:p>
    <w:p w14:paraId="3F374F3C"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Vyúčtovacia faktúra bude obsahovať aj rozdiel medzi skutočným odberom elektriny a súčtom všetkých preddavkových faktúr požadovaných v danom fakturačnom období (bez ohľadu na to, či boli uhradené). Vyúčtovaciu faktúru za dodávku elektriny a distribučné služby je Dodávateľ oprávnený vyhotoviť aj v prípade mimoriadneho odpočtu, pri výmene určeného meradla, ukončení odberu a pod. </w:t>
      </w:r>
    </w:p>
    <w:p w14:paraId="47E78E02"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Vyfakturovaný nedoplatok Odberateľ uhradí Dodávateľovi v lehote splatnosti faktúry. Vyfakturovaný preplatok Dodávateľ vráti Odberateľovi na účet Odberateľa uvedený v záhlaví tejto Zmluvy v termíne do dátumu splatnosti faktúry. Zmenu bankového spojenia a čísla účtu zmluvných strán bude možno uskutočniť iba písomným oznámením jednej zmluvnej strany preukázateľne doručeným druhej zmluvnej strane najneskôr spolu s príslušnou faktúrou, resp. pred doručením vyúčtovacej faktúry. </w:t>
      </w:r>
    </w:p>
    <w:p w14:paraId="193FBB12"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zaväzuje platiť faktúry bezhotovostným platobným stykom pod správnym variabilným symbolom uvedeným na jednotlivých faktúrach na účet Dodávateľa. V prípade, ak faktúra za dodávku elektriny a distribučné služby nebude obsahovať číslo účtu Dodávateľa, Odberateľ sa zaväzuje uhradiť faktúru na niektorý z účtov uvedených v záhlaví tejto Zmluvy. </w:t>
      </w:r>
    </w:p>
    <w:p w14:paraId="3CF85AEF" w14:textId="3A89A67E"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Splatnosť faktúry je </w:t>
      </w:r>
      <w:r w:rsidR="00835866">
        <w:rPr>
          <w:rFonts w:eastAsiaTheme="minorHAnsi" w:cs="Arial"/>
          <w:b w:val="0"/>
          <w:bCs w:val="0"/>
          <w:color w:val="000000"/>
          <w:szCs w:val="20"/>
          <w:lang w:eastAsia="en-US"/>
        </w:rPr>
        <w:t>21</w:t>
      </w:r>
      <w:r w:rsidRPr="00A958E3">
        <w:rPr>
          <w:rFonts w:eastAsiaTheme="minorHAnsi" w:cs="Arial"/>
          <w:b w:val="0"/>
          <w:bCs w:val="0"/>
          <w:color w:val="000000"/>
          <w:szCs w:val="20"/>
          <w:lang w:eastAsia="en-US"/>
        </w:rPr>
        <w:t xml:space="preserve"> kalendárnych dní od dátumu jej vystavenia. Ak pripadne deň splatnosti na deň pracovného voľna, dňom splatnosti je najbližší nasledujúci pracovný deň. </w:t>
      </w:r>
    </w:p>
    <w:p w14:paraId="1EC561E9"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Úhradou sa rozumie pripísanie sumy na účet Dodávateľa s uvedením správneho variabilného symbolu uvedeného na faktúre alebo dohodnutého v tejto Zmluve. Ak Odberateľ poukáže úhradu s nesprávnym variabilným symbolom, alebo ju poukáže na nesprávny bankový účet Dodávateľa ako je uvedené na faktúre alebo dohodnuté v tejto Zmluve, Dodávateľ je oprávnený vrátiť mu úhradu ako neuhradenú a účtovať mu úrok z omeškania podľa odseku 1.12 resp. 1.13 tohto bodu Zmluvy. </w:t>
      </w:r>
    </w:p>
    <w:p w14:paraId="1549EE61"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Odberateľ neuhradí akúkoľvek faktúru zo zmluvného vzťahu s Dodávateľom podľa Zmluvy v lehote splatnosti, Dodávateľ má právo vyzvať Odberateľa na zaplatenie faktúry napríklad formou písomnej výzvy na zaplatenie (upomienka), SMS správou, telefonicky a podobne. Dodávateľ je oprávnený účtovať Odberateľovi náklady na písomnú výzvu v súlade s Cenníkom služieb Dodávateľa. Písomná výzva Dodávateľa podľa predchádzajúcej vety sa považuje za doručenú Odberateľovi dňom prevzatia zásielky alebo dňom jej uloženia na pošte, aj keď sa Odberateľ o uložení zásielky nedozvedel, alebo dňom odmietnutia prevzatia zásielky. </w:t>
      </w:r>
    </w:p>
    <w:p w14:paraId="504AC4B2"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 xml:space="preserve">Ak Odberateľ pri odberných miestach s mesačným odpočtom neuhradí v príslušnom mesiaci preddavok podľa Zmluvy príp. podľa Dohody úhrady preddavkov pre mesačné zúčtovanie k Zmluve, je Dodávateľ oprávnený účtovať Odberateľovi úrok z omeškania vo výške 0,05 % z dlžného preddavku od dátumu splatnosti preddavku do posledného dňa v mesiaci, v ktorom mal byť preddavok uhradený. Odberateľ je povinný vyúčtované úroky uhradiť. </w:t>
      </w:r>
    </w:p>
    <w:p w14:paraId="5F68C91D"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je Odberateľ v omeškaní s úhradou akejkoľvek faktúry zo zmluvného vzťahu s Dodávateľom podľa Zmluvy, je Dodávateľ oprávnený účtovať Odberateľovi úrok z omeškania vo výške 0,05 % z dlžnej sumy za každý aj začatý deň omeškania od dátumu splatnosti faktúry až do jej úhrady. Odberateľ je povinný vyúčtované úroky uhradiť. </w:t>
      </w:r>
    </w:p>
    <w:p w14:paraId="51F83F51"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je Odberateľ v omeškaní s plnením svojich platobných povinností vyplývajúcich zo Zmluvy, je Dodávateľ  oprávnený účtovať úrok z omeškania vo výške 0,05 % z dlžnej sumy za každý aj začatý deň omeškania od dátumu splatnosti faktúry až do jej úhrady. </w:t>
      </w:r>
    </w:p>
    <w:p w14:paraId="3BA1E1D7"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V prípade porušenia povinnosti Dodávateľa plniť predmet zmluvy riadne, včas a podľa podmienok stanovených v tejto zmluve, Dodávateľ je povinný zaplatiť Odberateľovi zmluvnú pokutu vo výške 500,- Eur pri jednotlivom porušení povinnosti</w:t>
      </w:r>
      <w:r w:rsidRPr="00A958E3">
        <w:rPr>
          <w:rFonts w:ascii="Times New Roman" w:eastAsiaTheme="minorHAnsi" w:hAnsi="Times New Roman"/>
          <w:b w:val="0"/>
          <w:bCs w:val="0"/>
          <w:color w:val="000000"/>
          <w:sz w:val="24"/>
          <w:lang w:eastAsia="en-US"/>
        </w:rPr>
        <w:t xml:space="preserve"> </w:t>
      </w:r>
      <w:r w:rsidRPr="00A958E3">
        <w:rPr>
          <w:rFonts w:eastAsiaTheme="minorHAnsi" w:cs="Arial"/>
          <w:b w:val="0"/>
          <w:bCs w:val="0"/>
          <w:color w:val="000000"/>
          <w:szCs w:val="20"/>
          <w:lang w:eastAsia="en-US"/>
        </w:rPr>
        <w:t>v zmysle článku III. tejto Zmluvy.</w:t>
      </w:r>
    </w:p>
    <w:p w14:paraId="4C61BFA9"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má právo priradiť platbu Odberateľa na najstaršiu neuhradenú pohľadávku Odberateľa zo Zmluvy, pokiaľ nebude Odberateľom platba výslovne priradená ku konkrétnej pohľadávke. </w:t>
      </w:r>
    </w:p>
    <w:p w14:paraId="5D0285F8"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Faktúry vyhotovené prostriedkami hromadného spracovania výpočtovou technikou nemusia byť Dodávateľom podpísané. Odberateľ berie na vedomie, že v prípade dohody medzi Dodávateľom a Odberateľom o elektronickom vyhotovení faktúry nie je Dodávateľ povinný zasielať Odberateľovi faktúru aj v tlačenej písomnej forme. </w:t>
      </w:r>
    </w:p>
    <w:p w14:paraId="44DA5130" w14:textId="4A873622" w:rsidR="00A958E3" w:rsidRPr="00C804F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C804F3">
        <w:rPr>
          <w:rFonts w:eastAsiaTheme="minorHAnsi" w:cs="Arial"/>
          <w:b w:val="0"/>
          <w:bCs w:val="0"/>
          <w:color w:val="000000"/>
          <w:szCs w:val="20"/>
          <w:lang w:eastAsia="en-US"/>
        </w:rPr>
        <w:t>Odberateľ požaduje zaslať faktúry na adresu:</w:t>
      </w:r>
      <w:r w:rsidR="00B01D2E" w:rsidRPr="00C804F3">
        <w:rPr>
          <w:rFonts w:eastAsiaTheme="minorHAnsi" w:cs="Arial"/>
          <w:b w:val="0"/>
          <w:bCs w:val="0"/>
          <w:color w:val="000000"/>
          <w:szCs w:val="20"/>
          <w:lang w:eastAsia="en-US"/>
        </w:rPr>
        <w:t xml:space="preserve"> </w:t>
      </w:r>
      <w:r w:rsidR="008D5902">
        <w:rPr>
          <w:rFonts w:eastAsiaTheme="minorHAnsi" w:cs="Arial"/>
          <w:b w:val="0"/>
          <w:bCs w:val="0"/>
          <w:color w:val="000000"/>
          <w:szCs w:val="20"/>
          <w:lang w:eastAsia="en-US"/>
        </w:rPr>
        <w:t>Hattalova 471, Nižná 027 43</w:t>
      </w:r>
    </w:p>
    <w:p w14:paraId="06696CF7"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158600FF" w14:textId="77777777" w:rsidR="00A958E3" w:rsidRPr="00B24A53"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Reklamácie </w:t>
      </w:r>
    </w:p>
    <w:p w14:paraId="50E0F221"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60B5BE5E"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je povinný dodržiavať štandardy kvality. </w:t>
      </w:r>
    </w:p>
    <w:p w14:paraId="375508F2"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sa stane chyba pri fakturácii, ktoré vzniknú najmä, ale nielen nesprávnou činnosťou určeného meradla, nesprávnym odpočtom určeného meradla, použitím nesprávnej konštanty určeného meradla, použitím nesprávnej ceny dodávky elektriny a/alebo distribučných služieb, tlačovou chybou vo vyúčtovaní, chybou v počítaní alebo nezohľadnením zaplatených preddavkov a pod., majú zmluvné strany nárok na vzájomné vysporiadanie. </w:t>
      </w:r>
    </w:p>
    <w:p w14:paraId="5444FBDD"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Odberateľ zistí chybu alebo omyl vo faktúre za spotrebu elektriny, bez zbytočného odkladu zašle Dodávateľovi písomnú reklamáciu, ktorá musí obsahovať najmä: označenie Odberateľa (obchodné meno, číslo obchodného partnera), identifikačné údaje reklamovanej faktúry vrátane variabilného symbolu, presný opis reklamovanej skutočnosti vrátane odôvodnenia reklamácie a predloženia podkladov (dokumentácie) potrebných na prešetrenie reklamácie, prípadne ďalšie dôležité skutočnosti rozhodné pre posúdenie reklamácie, podpis Odberateľa alebo jeho oprávneného zástupcu, dátum reklamácie, číslo miesta spotreby, adresu na ktorú bude odpoveď zaslaná (v prípade, ak nie je zhodná s adresou uvedenou na Zmluve. </w:t>
      </w:r>
    </w:p>
    <w:p w14:paraId="757F1FDA"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má právo písomne reklamovať aj iné vady, ku ktorým došlo pri realizácii Zmluvy. </w:t>
      </w:r>
    </w:p>
    <w:p w14:paraId="28F5F4D8"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Dodávateľ overí správnosť vyúčtovania platby za dodanú elektrinu a distribučné služby a v prípade opodstatnenosti reklamácie odstráni zistené nedostatky vo vyúčtovaní vystavením opravnej faktúry v lehote 30 dní odo dňa doručenia žiadosti Odberateľa (ak osobitný predpis neustanovuje inú lehotu). Ak chybu zistí Dodávateľ, bezodkladne vyhotoví opravnú faktúru.</w:t>
      </w:r>
    </w:p>
    <w:p w14:paraId="7EBEC5AD"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 xml:space="preserve"> Dodávateľ reklamáciu prešetrí a výsledok prešetrenia písomne oznámi Odberateľovi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 Podanie reklamácie nemá odkladný účinok na splatnosť faktúry. </w:t>
      </w:r>
    </w:p>
    <w:p w14:paraId="77B27B6D"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 V prípade neopodstatnenej reklamácie má Dodávateľ právo vyúčtovať Odberateľovi náklady súvisiace s jej prešetrením podľa interného cenníka Dodávateľa a úrok z omeškania podľa čl. V., bod I., ods. 1.12. resp. 1.13. Zmluvy až do doby uhradenia faktúry za spotrebu elektriny. </w:t>
      </w:r>
    </w:p>
    <w:p w14:paraId="1535EEED" w14:textId="076F0268"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uplatňuje reklamáciu písomne na Doručovacej adrese </w:t>
      </w:r>
      <w:r w:rsidR="00FF7CF1">
        <w:rPr>
          <w:rFonts w:eastAsiaTheme="minorHAnsi" w:cs="Arial"/>
          <w:b w:val="0"/>
          <w:bCs w:val="0"/>
          <w:color w:val="000000"/>
          <w:szCs w:val="20"/>
          <w:lang w:eastAsia="en-US"/>
        </w:rPr>
        <w:t>Dodáva</w:t>
      </w:r>
      <w:r w:rsidRPr="00A958E3">
        <w:rPr>
          <w:rFonts w:eastAsiaTheme="minorHAnsi" w:cs="Arial"/>
          <w:b w:val="0"/>
          <w:bCs w:val="0"/>
          <w:color w:val="000000"/>
          <w:szCs w:val="20"/>
          <w:lang w:eastAsia="en-US"/>
        </w:rPr>
        <w:t xml:space="preserve">teľa: </w:t>
      </w:r>
      <w:r w:rsidR="00FF7CF1">
        <w:rPr>
          <w:rFonts w:eastAsiaTheme="minorHAnsi" w:cs="Arial"/>
          <w:b w:val="0"/>
          <w:bCs w:val="0"/>
          <w:color w:val="000000"/>
          <w:szCs w:val="20"/>
          <w:lang w:eastAsia="en-US"/>
        </w:rPr>
        <w:t xml:space="preserve">SSE, a.s., Pri Rajčianke 8591/4B, 010 47  Žilina </w:t>
      </w:r>
      <w:r w:rsidRPr="00A958E3">
        <w:rPr>
          <w:rFonts w:eastAsiaTheme="minorHAnsi" w:cs="Arial"/>
          <w:b w:val="0"/>
          <w:bCs w:val="0"/>
          <w:color w:val="000000"/>
          <w:szCs w:val="20"/>
          <w:lang w:eastAsia="en-US"/>
        </w:rPr>
        <w:t xml:space="preserve">alebo osobne v kontaktných miestach Dodávateľa na predpísanom tlačive Dodávateľa. </w:t>
      </w:r>
    </w:p>
    <w:p w14:paraId="511BA3FB" w14:textId="77777777"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ak Odberateľ nesúhlasí s výsledkom reklamácie alebo so spôsobom jej vybavenia, je oprávnený najneskôr do 45 dní od doručenia vybavenia reklamácie predložiť spor s Dodávateľom alebo PDS na mimosúdne riešenie na ÚRSO. </w:t>
      </w:r>
    </w:p>
    <w:p w14:paraId="2C6EC2A1"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302D6A4A" w14:textId="77777777" w:rsidR="00A958E3" w:rsidRPr="00B24A53"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Náhrada škody </w:t>
      </w:r>
    </w:p>
    <w:p w14:paraId="59535D84"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6E37797A"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poruší niektorá zo zmluvných strán povinnosti vyplývajúce z tejto Zmluvy, má poškodená zmluvná strana právo na náhradu preukázane vzniknutej škody(skutočnej škody a ušlého zisku), okrem prípadov, keď škody boli spôsobené obmedzením alebo prerušením dodávky elektriny a distribučných služieb v súlade s príslušnými všeobecne záväznými predpismi (napr. zákonom o energetike) a s touto Zmluvou alebo okolnosťami vylučujúcimi zodpovednosť podľa § 374 Obchodného zákonníka. </w:t>
      </w:r>
    </w:p>
    <w:p w14:paraId="613C2612"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nezodpovedá za vzniknuté škody ani za ušlý zisk, ak je dodávka elektriny zabezpečená cez cudzie zariadenie a nedodanie elektriny bolo spôsobené poruchou alebo inou udalosťou na tomto zariadení. </w:t>
      </w:r>
    </w:p>
    <w:p w14:paraId="5B8D57D4"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Dodávateľ tiež nezodpovedá za škody spôsobené nedodaním elektriny, ktoré vznikli pri zabezpečovaní povinností vo všeobecnom hospodárskom záujme v zmysle ustanovení § 24 zákona o energetike. </w:t>
      </w:r>
    </w:p>
    <w:p w14:paraId="586F514E"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zodpovedá za škodu spôsobenú neoprávneným odberom v súlade so Zákonom energetike a s príslušnými všeobecne záväznými právnymi predpismi. </w:t>
      </w:r>
    </w:p>
    <w:p w14:paraId="418F0FC0"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 Dodávateľom sa budú navzájom informovať o všetkých skutočnostiach, pri ktorých sú si vedomí, že by mohli viesť k škodám a usilovať sa hroziace škody odvrátiť. </w:t>
      </w:r>
    </w:p>
    <w:p w14:paraId="285C209A"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715B8457" w14:textId="77777777" w:rsidR="00A958E3" w:rsidRPr="00B24A53"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Trvanie Zmluvy a ukončenie zmluvného vzťahu </w:t>
      </w:r>
    </w:p>
    <w:p w14:paraId="5EF0F9FC"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5DB32677"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Táto Zmluva zaniká uplynutím času, na ktorý bola dojednaná. </w:t>
      </w:r>
    </w:p>
    <w:p w14:paraId="3CD78EFA"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Túto Zmluvu možno ukončiť dohodou zmluvných strán, k platnosti ktorej sa vyžaduje písomná forma. </w:t>
      </w:r>
    </w:p>
    <w:p w14:paraId="3494EE4E"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Za podstatné porušenie tejto Zmluvy zo strany Odberateľa sa považuje najmä: </w:t>
      </w:r>
    </w:p>
    <w:p w14:paraId="5086E5E0"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omeškanie Odberateľa s úhradou faktúry v lehote splatnosti a faktúru neuhradil ani v dodatočnej lehote určenej Dodávateľom, ktorá však nesmie byť kratšia ako 10 dní. Zmluvné strany potvrdzujú, že táto dodatočná lehota poskytnutá na plnenie je primeraná; </w:t>
      </w:r>
    </w:p>
    <w:p w14:paraId="622D9D69"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neoprávnený odber elektriny v zmysle Zákona o energetike; </w:t>
      </w:r>
    </w:p>
    <w:p w14:paraId="0AFCB996"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ak Odberateľ svojím odberom ohrozuje bezpečnosť, spoľahlivosť alebo kvalitu dodávky elektriny;</w:t>
      </w:r>
    </w:p>
    <w:p w14:paraId="1C686D4F"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lastRenderedPageBreak/>
        <w:t xml:space="preserve">ak Odberateľ opakovane nesprístupní odberné miesto pre vykonanie montáže určeného meradla, </w:t>
      </w:r>
    </w:p>
    <w:p w14:paraId="6D3643EB"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Odberateľ opakovane ani po písomnej výzve neumožní prístup PDS alebo Dodávateľovi k určenému meradlu, prístup k odbernému elektrickému zariadeniu alebo opakovane neumožní montáž určeného meradla alebo zariadenia na prenos informácií o nameraných údajov, </w:t>
      </w:r>
    </w:p>
    <w:p w14:paraId="55D86E81"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neplnenie povinností vyplývajúcich Odberateľovi zo zákona o energetike </w:t>
      </w:r>
    </w:p>
    <w:p w14:paraId="6B142680"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zmena dodávateľa elektriny pre odberné miesto Odberateľa uvedené v čl. I. bod. III. Zmluvy pred zánikom tejto Zmluvy v súlade s jej ustanoveniami. V prípade podstatného porušenia Zmluvy zo strany Odberateľa je Dodávateľ oprávnený odstúpiť od tejto Zmluvy písomným oznámením o odstúpení zaslanom Odberateľovi. Účinnosť odstúpenia nastane dňom doručenia písomného oznámenia o odstúpení od Zmluvy Dodávateľom Odberateľovi alebo neskorším dňom uvedeným v písomnom oznámení Dodávateľa o odstúpení zaslanom Odberateľovi. Písomné oznámenie Dodávateľa o odstúpení od Zmluvy sa považuje za doručené Odberateľovi dňom prevzatia zásielky alebo dňom odmietnutia prevzatia zásielky alebo dňom jej uloženia na pošte, aj keď sa Odberateľ o uložení zásielky nedozvedel. </w:t>
      </w:r>
    </w:p>
    <w:p w14:paraId="7F15DBF5" w14:textId="77777777" w:rsidR="00A958E3" w:rsidRPr="00A958E3" w:rsidRDefault="00A958E3" w:rsidP="00A958E3">
      <w:pPr>
        <w:numPr>
          <w:ilvl w:val="2"/>
          <w:numId w:val="56"/>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podstatného porušenia tejto Zmluvy zo strany Dodávateľa, a to v prípade, ak Dodávateľ nezabezpečí Odberateľovi dohodnutú dodávku elektriny a distribučné služby v súlade s podmienkami tejto Zmluvy, a to ani v dodatočnej lehote určenej Odberateľom, ktorá nesmie byť kratšia ako 10 dní od doručenia výzvy Odberateľa Dodávateľovi, je Odberateľ oprávnený od tejto Zmluvy odstúpiť. 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04A42F95" w14:textId="77777777" w:rsidR="00A958E3" w:rsidRPr="00A958E3" w:rsidRDefault="00A958E3" w:rsidP="00A958E3">
      <w:pPr>
        <w:numPr>
          <w:ilvl w:val="2"/>
          <w:numId w:val="56"/>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podstatného porušenia Zmluvy zo strany Odberateľa je Dodávateľ oprávnený odstúpiť od Zmluvy. Účinky odstúpenia od Zmluvy nastanú dňom doručenia písomného oznámenia o odstúpení od Zmluvy Dodávateľom Odberateľovi alebo neskorším dňom uvedeným v písomnom oznámení Dodávateľa o odstúpení zaslanom Odberateľovi. Písomné oznámenie Dodávateľa o odstúpení od Zmluvy sa považuje za doručené Odberateľovi dňom prevzatia zásielky alebo dňom odmietnutia prevzatia zásielky alebo dňom jej uloženia na pošte, aj keď sa Odberateľ o uložení zásielky nedozvedel. </w:t>
      </w:r>
    </w:p>
    <w:p w14:paraId="29C2180F" w14:textId="7C604245" w:rsidR="00A958E3" w:rsidRPr="00A958E3" w:rsidRDefault="00B24A53" w:rsidP="00B24A53">
      <w:pPr>
        <w:numPr>
          <w:ilvl w:val="1"/>
          <w:numId w:val="56"/>
        </w:numPr>
        <w:autoSpaceDE w:val="0"/>
        <w:autoSpaceDN w:val="0"/>
        <w:adjustRightInd w:val="0"/>
        <w:spacing w:after="200" w:line="276" w:lineRule="auto"/>
        <w:ind w:left="426" w:firstLine="0"/>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Každá zo zmluvných strán je oprávnená od tejto Zmluvy odstúpiť, ak </w:t>
      </w:r>
    </w:p>
    <w:p w14:paraId="1621C261"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druhá zmluvná strana podala na seba návrh na vyhlásenie konkurzu alebo </w:t>
      </w:r>
    </w:p>
    <w:p w14:paraId="282ACF4B"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bol návrh na vyhlásenie konkurzu voči druhej zmluvnej strane podaný treťou osobou, pričom dotknutá zmluvná strana je platobne neschopná alebo je v situácii, ktorá odôvodňuje začatie konkurzného konania alebo </w:t>
      </w:r>
    </w:p>
    <w:p w14:paraId="0D5F31BD"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bol na majetok druhej zmluvnej strany vyhlásený konkurz, alebo bol návrh na vyhlásenie konkurzu zamietnutý pre nedostatok majetku alebo </w:t>
      </w:r>
    </w:p>
    <w:p w14:paraId="1803C9B3"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druhá zmluvná strana vstúpila do likvidácie. </w:t>
      </w:r>
    </w:p>
    <w:p w14:paraId="645D87AE"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odstúpenia od tejto Zmluvy zostávajú zachované práva a povinnosti vyplývajúce zo Zmluvy do dňa účinnosti odstúpenia. Zmluvné strany sú povinné vyrovnať všetky pohľadávky a záväzky vzniknuté do dňa účinnosti odstúpenia od tejto Zmluvy. </w:t>
      </w:r>
    </w:p>
    <w:p w14:paraId="732B0C21"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Odstúpenie od Zmluvy alebo jej ukončenie z iného dôvodu sa nedotýka práva na uplatnenie nárokov vyplývajúcich z porušenia Zmluvy, vrátane oprávnenia na náhradu škody, zmluvnej pokuty, zmluvných ustanovení týkajúcich sa voľby práva, riešenia sporov medzi zmluvnými stranami a ostatných ustanovení, ktoré podľa Zmluvy alebo vzhľadom na svoju povahu majú trvať </w:t>
      </w:r>
      <w:r w:rsidRPr="00A958E3">
        <w:rPr>
          <w:rFonts w:eastAsiaTheme="minorHAnsi" w:cs="Arial"/>
          <w:b w:val="0"/>
          <w:bCs w:val="0"/>
          <w:color w:val="000000"/>
          <w:szCs w:val="20"/>
          <w:lang w:eastAsia="en-US"/>
        </w:rPr>
        <w:lastRenderedPageBreak/>
        <w:t xml:space="preserve">aj po ukončení Zmluvy. Ustanovenia vzťahujúce sa k vysporiadaniu vzájomných právnych vzťahov na základe Zmluvy zostávajú v platnosti do momentu ich vysporiadania. </w:t>
      </w:r>
    </w:p>
    <w:p w14:paraId="557D39BC"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ukončenia tejto Zmluvy sa Odberateľ zaväzuje, že umožní Dodávateľovi vykonať úkony súvisiace s ukončením dodávky elektriny a distribučných služieb vrátane odobratia určeného meradla a odpojenia odberného miesta. </w:t>
      </w:r>
    </w:p>
    <w:p w14:paraId="401CC2C7"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Odberateľ sa zaväzuje, že po dobu trvania tejto Zmluvy bude Dodávateľ jediným dodávateľom elektriny pre odberné miesta definované v tejto Zmluve, t.j. nebude mať viacero dodávateľov pre dodávku elektriny do odberných miest uvedených v tejto Zmluve počas trvania Zmluvy, a že nezmení dodávateľa elektriny pre uvedené odberné miesta pred zánikom Zmluvy v súlade s jej ustanoveniami. </w:t>
      </w:r>
    </w:p>
    <w:p w14:paraId="2A693232" w14:textId="392FA3A1"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Odberateľ zmení dodávateľa elektriny pred zánikom tejto Zmluvy v súlade s jej ustanoveniami, alebo v prípade ukončenia odberu alebo zániku tejto Zmluvy pred uplynutím doby, na ktorú je Zmluva uzatvorená z dôvodov na strane Odberateľa, má Dodávateľ voči Odberateľovi právo na zaplatenie každej neodobratej MWh vo výške </w:t>
      </w:r>
      <w:r w:rsidR="008B7186">
        <w:rPr>
          <w:rFonts w:eastAsiaTheme="minorHAnsi" w:cs="Arial"/>
          <w:b w:val="0"/>
          <w:bCs w:val="0"/>
          <w:color w:val="000000"/>
          <w:szCs w:val="20"/>
          <w:lang w:eastAsia="en-US"/>
        </w:rPr>
        <w:t>30,00</w:t>
      </w:r>
      <w:r w:rsidRPr="00A958E3">
        <w:rPr>
          <w:rFonts w:eastAsiaTheme="minorHAnsi" w:cs="Arial"/>
          <w:b w:val="0"/>
          <w:bCs w:val="0"/>
          <w:color w:val="000000"/>
          <w:szCs w:val="20"/>
          <w:lang w:eastAsia="en-US"/>
        </w:rPr>
        <w:t xml:space="preserve"> €/MWh rozdielu medzi celkovým dohodnutým množstvom elektriny na kalendárny rok 2019 uvedeným v Článku II, bod II, odsek 2.1. tejto Zmluvy a skutočne odobratým množstvom elektriny ku dňu vykonania zmeny dodávateľa elektriny alebo ku dňu ukončenia odberu alebo zániku Zmluvy. Týmto dojednaním nie je dotknuté právo Dodávateľa na náhradu škody. </w:t>
      </w:r>
    </w:p>
    <w:p w14:paraId="20B78334"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bol s Odberateľom dohodnutý záväzok minimálneho odberu elektriny, pri ukončení tejto Zmluvy je Dodávateľ oprávnený tento záväzok Odberateľovi faktúrovať v konečnej faktúre. </w:t>
      </w:r>
    </w:p>
    <w:p w14:paraId="3B312FF7" w14:textId="77777777" w:rsidR="00A958E3" w:rsidRPr="00A958E3" w:rsidRDefault="00A958E3" w:rsidP="00A958E3">
      <w:pPr>
        <w:numPr>
          <w:ilvl w:val="2"/>
          <w:numId w:val="56"/>
        </w:numPr>
        <w:autoSpaceDE w:val="0"/>
        <w:autoSpaceDN w:val="0"/>
        <w:adjustRightInd w:val="0"/>
        <w:spacing w:after="200" w:line="276" w:lineRule="auto"/>
        <w:ind w:hanging="78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Dodávateľ nezabezpečí Odberateľovi dohodnutú dodávku elektriny, distribučné služby a </w:t>
      </w:r>
      <w:r w:rsidRPr="00A958E3">
        <w:rPr>
          <w:rFonts w:eastAsia="Times New Roman" w:cs="Arial"/>
          <w:b w:val="0"/>
          <w:bCs w:val="0"/>
          <w:color w:val="000000"/>
          <w:szCs w:val="20"/>
          <w:lang w:bidi="sk-SK"/>
        </w:rPr>
        <w:t xml:space="preserve">prevzatie zodpovednosti za odchýlku </w:t>
      </w:r>
      <w:r w:rsidRPr="00A958E3">
        <w:rPr>
          <w:rFonts w:eastAsiaTheme="minorHAnsi" w:cs="Arial"/>
          <w:b w:val="0"/>
          <w:bCs w:val="0"/>
          <w:color w:val="000000"/>
          <w:szCs w:val="20"/>
          <w:lang w:eastAsia="en-US"/>
        </w:rPr>
        <w:t>v súlade s podmienkami Zmluvy.</w:t>
      </w:r>
    </w:p>
    <w:p w14:paraId="6909FAE8"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3EEB90DD" w14:textId="77777777" w:rsidR="00A958E3" w:rsidRPr="00B24A53"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B24A53">
        <w:rPr>
          <w:rFonts w:eastAsiaTheme="minorHAnsi" w:cs="Arial"/>
          <w:bCs w:val="0"/>
          <w:color w:val="000000"/>
          <w:szCs w:val="20"/>
          <w:lang w:eastAsia="en-US"/>
        </w:rPr>
        <w:t xml:space="preserve">Vis maior (vyššia moc) </w:t>
      </w:r>
    </w:p>
    <w:p w14:paraId="6E214E6A"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0ECA3A70"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Zmluvné strany sú zbavené zodpovednosti za čiastočné alebo úplné neplnenie povinností vyplývajúcich z tejto Zmluvy v prípade, ak toto neplnenie je výsledkom okolností vylučujúcich zodpovednosť/vis maior v zmysle príslušných ustanovení Obchodného zákonníka v jeho platnom znení (napr. vojna, celoštátny štrajk, zemetrasenie, záplava, požiare, teroristický útok, atď.). Na základe požiadavky druhej zmluvnej strany, dotknutá strana predloží doklad o existencii okolností vylučujúcich zodpovednosť, ktorý vydajú príslušné úrady alebo organizácia zastupujúca záujmy krajiny pôvodu. </w:t>
      </w:r>
    </w:p>
    <w:p w14:paraId="7F308CD0"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 </w:t>
      </w:r>
    </w:p>
    <w:p w14:paraId="0496F543"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Pokiaľ sa zmluvné strany nedohodnú inak, pokračujú po vzniku okolností vylučujúcich zodpovednosť v plnení svojich záväzkov podľa Zmluvy, pokiaľ je to rozumne možné, a budú hľadať iné alternatívne prostriedky na plnenie Zmluvy, ktorým nebránia okolnosti vylučujúce zodpovednosť. </w:t>
      </w:r>
    </w:p>
    <w:p w14:paraId="2E4BBBD2" w14:textId="6846E196" w:rsid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o jej dôsledkoch a predpokladanom trvaní. Správa sa musí podať bez zbytočného odkladu po tom, ako sa povinná zmluvná strana o prekážke dozvedela alebo pri náležitej starostlivosti mohla dozvedieť. Škody vyplývajúce z neskorého oznámenia o hrozbe alebo vzniku vis maior bude niesť zmluvná strana zodpovedná za takéto neskoré oznámenie. </w:t>
      </w:r>
    </w:p>
    <w:p w14:paraId="02491ADA" w14:textId="4997CB20" w:rsidR="004727C2" w:rsidRDefault="004727C2" w:rsidP="004727C2">
      <w:pPr>
        <w:autoSpaceDE w:val="0"/>
        <w:autoSpaceDN w:val="0"/>
        <w:adjustRightInd w:val="0"/>
        <w:spacing w:after="200" w:line="276" w:lineRule="auto"/>
        <w:jc w:val="both"/>
        <w:rPr>
          <w:rFonts w:eastAsiaTheme="minorHAnsi" w:cs="Arial"/>
          <w:b w:val="0"/>
          <w:bCs w:val="0"/>
          <w:color w:val="000000"/>
          <w:szCs w:val="20"/>
          <w:lang w:eastAsia="en-US"/>
        </w:rPr>
      </w:pPr>
    </w:p>
    <w:p w14:paraId="5F5871BA" w14:textId="77777777" w:rsidR="004727C2" w:rsidRPr="00A958E3" w:rsidRDefault="004727C2" w:rsidP="004727C2">
      <w:pPr>
        <w:autoSpaceDE w:val="0"/>
        <w:autoSpaceDN w:val="0"/>
        <w:adjustRightInd w:val="0"/>
        <w:spacing w:after="200" w:line="276" w:lineRule="auto"/>
        <w:jc w:val="both"/>
        <w:rPr>
          <w:rFonts w:eastAsiaTheme="minorHAnsi" w:cs="Arial"/>
          <w:b w:val="0"/>
          <w:bCs w:val="0"/>
          <w:color w:val="000000"/>
          <w:szCs w:val="20"/>
          <w:lang w:eastAsia="en-US"/>
        </w:rPr>
      </w:pPr>
    </w:p>
    <w:p w14:paraId="2A712EC6" w14:textId="77777777" w:rsidR="00A958E3" w:rsidRPr="00A958E3" w:rsidRDefault="00A958E3" w:rsidP="00A958E3">
      <w:pPr>
        <w:autoSpaceDE w:val="0"/>
        <w:autoSpaceDN w:val="0"/>
        <w:adjustRightInd w:val="0"/>
        <w:jc w:val="both"/>
        <w:rPr>
          <w:rFonts w:eastAsiaTheme="minorHAnsi" w:cs="Arial"/>
          <w:b w:val="0"/>
          <w:bCs w:val="0"/>
          <w:color w:val="000000"/>
          <w:szCs w:val="20"/>
          <w:lang w:eastAsia="en-US"/>
        </w:rPr>
      </w:pPr>
    </w:p>
    <w:p w14:paraId="531C2058" w14:textId="77777777" w:rsidR="00A958E3" w:rsidRPr="004727C2"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4727C2">
        <w:rPr>
          <w:rFonts w:eastAsiaTheme="minorHAnsi" w:cs="Arial"/>
          <w:bCs w:val="0"/>
          <w:color w:val="000000"/>
          <w:szCs w:val="20"/>
          <w:lang w:eastAsia="en-US"/>
        </w:rPr>
        <w:t xml:space="preserve">Záväzok mlčanlivosti </w:t>
      </w:r>
    </w:p>
    <w:p w14:paraId="7911B591"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376F8791"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Zmluvné strany súhlasia, že všetky informácie a skutočnosti, ktoré získali alebo o ktorých sa dozvedeli akýmkoľvek spôsobom pri uzavretí alebo plnení Zmluvy alebo v súvislosti s ňou sa považujú za dôverné a majú charakter obchodného tajomstva (ďalej aj „dôverné informácie“). Zmluvné strany sa zaväzujú zachovávať mlčanlivosť o dôverných informáciách, dôverné informácie používať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 </w:t>
      </w:r>
    </w:p>
    <w:p w14:paraId="4CB0A44F" w14:textId="77777777" w:rsidR="00A958E3" w:rsidRPr="00A958E3" w:rsidRDefault="00A958E3" w:rsidP="00A958E3">
      <w:pPr>
        <w:numPr>
          <w:ilvl w:val="0"/>
          <w:numId w:val="57"/>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Dodávateľ poverí tretiu stranu vymáhaním pohľadávok voči Odberateľovi z Zmluvy v jeho mene za predpokladu, že táto osoba bude viazaná povinnosťou ochraňovať dôverné informácie za podmienok najmenej rovnako prísnych ako sú podmienky stanovené v Zmluve alebo</w:t>
      </w:r>
    </w:p>
    <w:p w14:paraId="2F9C5459" w14:textId="77777777" w:rsidR="00A958E3" w:rsidRPr="00A958E3" w:rsidRDefault="00A958E3" w:rsidP="00A958E3">
      <w:pPr>
        <w:numPr>
          <w:ilvl w:val="0"/>
          <w:numId w:val="57"/>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postúpenia práv a povinností z Zmluvy v súlade so Zmluvou v príslušnom rozsahu za predpokladu, že osoba, na ktorú budú postúpené práva a povinnosti bude viazaná povinnosťou ochraňovať dôverné informácie za podmienok najmenej rovnako prísnych ako sú podmienky stanovené v Zmluve alebo </w:t>
      </w:r>
    </w:p>
    <w:p w14:paraId="1B5CB885" w14:textId="77777777" w:rsidR="00A958E3" w:rsidRPr="00A958E3" w:rsidRDefault="00A958E3" w:rsidP="00A958E3">
      <w:pPr>
        <w:numPr>
          <w:ilvl w:val="0"/>
          <w:numId w:val="57"/>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sa budú uplatňovať práva z tejto Zmluvy súdnou cestou, alebo na orgánoch verejnej moci, alebo </w:t>
      </w:r>
    </w:p>
    <w:p w14:paraId="4F1F8628" w14:textId="77777777" w:rsidR="00A958E3" w:rsidRPr="00A958E3" w:rsidRDefault="00A958E3" w:rsidP="00A958E3">
      <w:pPr>
        <w:numPr>
          <w:ilvl w:val="0"/>
          <w:numId w:val="57"/>
        </w:numPr>
        <w:autoSpaceDE w:val="0"/>
        <w:autoSpaceDN w:val="0"/>
        <w:adjustRightInd w:val="0"/>
        <w:spacing w:after="200" w:line="276" w:lineRule="auto"/>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povinnosť poskytnutia informácií vyplýva zo všeobecne záväzného právneho predpisu. </w:t>
      </w:r>
    </w:p>
    <w:p w14:paraId="076A7D15"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Ukončenie platnosti a účinnosti tejto Zmluvy z akýchkoľvek dôvodov nemá vplyv na povinnosť zachovávať mlčanlivosť podľa odseku 6.1 tejto Zmluvy. </w:t>
      </w:r>
    </w:p>
    <w:p w14:paraId="1B4D4C39"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Povinnosti zachovávať mlčanlivosť môže druhú zmluvnú stranu zbaviť jedine súd alebo štatutárny orgán druhej zmluvnej strany. </w:t>
      </w:r>
    </w:p>
    <w:p w14:paraId="7F71E605"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4F923A50" w14:textId="77777777" w:rsidR="00A958E3" w:rsidRPr="004727C2"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4727C2">
        <w:rPr>
          <w:rFonts w:eastAsiaTheme="minorHAnsi" w:cs="Arial"/>
          <w:bCs w:val="0"/>
          <w:color w:val="000000"/>
          <w:szCs w:val="20"/>
          <w:lang w:eastAsia="en-US"/>
        </w:rPr>
        <w:t xml:space="preserve">Poučenie Odberateľa </w:t>
      </w:r>
    </w:p>
    <w:p w14:paraId="37D3E980" w14:textId="77777777" w:rsidR="00A958E3" w:rsidRPr="00A958E3" w:rsidRDefault="00A958E3" w:rsidP="00A958E3">
      <w:pPr>
        <w:autoSpaceDE w:val="0"/>
        <w:autoSpaceDN w:val="0"/>
        <w:adjustRightInd w:val="0"/>
        <w:ind w:left="426"/>
        <w:jc w:val="both"/>
        <w:rPr>
          <w:rFonts w:eastAsiaTheme="minorHAnsi" w:cs="Arial"/>
          <w:b w:val="0"/>
          <w:bCs w:val="0"/>
          <w:color w:val="000000"/>
          <w:szCs w:val="20"/>
          <w:lang w:eastAsia="en-US"/>
        </w:rPr>
      </w:pPr>
    </w:p>
    <w:p w14:paraId="57B1B68E"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V prípade, ak nastanú skutočnosti uvedené v § 18 zákona o energetike v spojení s § 36 Pravidiel trhu prichádza k dodávke elektriny poslednej inštancie a odberné miesto Odberateľa prechádza do bilančnej skupiny dodávateľa poslednej inštancie, ktorý bol za dodávateľa poslednej inštancie určený ÚRSO-m alebo zákonom. Dodávka poslednej inštancie trvá najviac tri mesiace, počas ktorých je dodávateľom elektriny.a súvisiacich služieb do daného odberného miesta dodávateľ poslednej inštancie. Odberateľ elektriny, ktorému dodáva elektrinu dodávateľ poslednej inštancie, uhradí dodávateľovi poslednej inštancie cenu za dodávku poslednej inštancie a súvisiace služby podľa cenového rozhodnutia vydaného ÚRSO-m pre dodávateľa poslednej inštancie. O dôvodoch vzniku dodávky poslednej inštancie informuje Odberateľa príslušný PDS, a to v lehote podľa § 36 ods. 7 Pravidiel trh. Dodávka poslednej inštancie môže byť ukončená aj počas jej trvania uzatvorením zmluvy s dodávateľom poslednej inštancie alebo iným dodávateľom elektriny, ukončením odberu elektriny zo strany odberateľa elektriny alebo pri zmene odberateľa elektriny na danom odbernom mieste. Dodávka poslednej inštancie zaniká uplynutím troch mesiacov od jej začatia. </w:t>
      </w:r>
    </w:p>
    <w:p w14:paraId="57B5445E" w14:textId="5C1E23E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Dodávateľ je povinný dodržiavať štandardy kvality, evidovať, vyhodnocovať a zverejňovať údaje o štandardoch kvality, a to v súlade s vyhláškou Úradu pre reguláciu sieťových odvetví č. 275/2012 Z. z., ktorou sa ustanovujú štandardy kvality prenosu elektriny, distribúcie elektriny a dodávky elektriny (ďalej len „vyhláška“). Ak Dodávateľ nedodrží štandardy kvality a toto nedodržanie preukázateľne nastalo, je povinný uhradiť Odberateľovi kompenzačnú platbu podľa § 7 v spojení s § 10 vyhlášky. Vyhodnocovanie štandardov kvality Dodávateľ zverejňuje na sv</w:t>
      </w:r>
      <w:r w:rsidR="004E50BC">
        <w:rPr>
          <w:rFonts w:eastAsiaTheme="minorHAnsi" w:cs="Arial"/>
          <w:b w:val="0"/>
          <w:bCs w:val="0"/>
          <w:color w:val="000000"/>
          <w:szCs w:val="20"/>
          <w:lang w:eastAsia="en-US"/>
        </w:rPr>
        <w:t xml:space="preserve">ojom webovom sídle </w:t>
      </w:r>
      <w:hyperlink r:id="rId8" w:history="1">
        <w:r w:rsidR="004E50BC" w:rsidRPr="00A16F81">
          <w:rPr>
            <w:rStyle w:val="Hypertextovprepojenie"/>
            <w:rFonts w:eastAsiaTheme="minorHAnsi" w:cs="Arial"/>
            <w:b w:val="0"/>
            <w:bCs w:val="0"/>
            <w:szCs w:val="20"/>
            <w:lang w:eastAsia="en-US"/>
          </w:rPr>
          <w:t>www.sse.sk</w:t>
        </w:r>
      </w:hyperlink>
      <w:r w:rsidR="004E50BC">
        <w:rPr>
          <w:rFonts w:eastAsiaTheme="minorHAnsi" w:cs="Arial"/>
          <w:b w:val="0"/>
          <w:bCs w:val="0"/>
          <w:color w:val="000000"/>
          <w:szCs w:val="20"/>
          <w:lang w:eastAsia="en-US"/>
        </w:rPr>
        <w:t xml:space="preserve">. </w:t>
      </w:r>
    </w:p>
    <w:p w14:paraId="600CC1BB"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Neoprávneným odberom elektriny je odber elektriny podľa § 46 ods. 1 zákona o energetike. Pri neoprávnenom odbere elektriny je ten, kto elektrinu odoberal, povinný uhradiť skutočne vzniknutú škodu. </w:t>
      </w:r>
      <w:r w:rsidRPr="00A958E3">
        <w:rPr>
          <w:rFonts w:eastAsiaTheme="minorHAnsi" w:cs="Arial"/>
          <w:b w:val="0"/>
          <w:bCs w:val="0"/>
          <w:color w:val="000000"/>
          <w:szCs w:val="20"/>
          <w:lang w:eastAsia="en-US"/>
        </w:rPr>
        <w:lastRenderedPageBreak/>
        <w:t xml:space="preserve">Ak nemožno vyčísliť skutočne vzniknutú škodu na základe objektívnych a spoľahlivých podkladov, použije sa spôsob výpočtu škody spôsobenej neoprávneným odberom elektriny ustanovený všeobecne záväzným právnym predpisom. </w:t>
      </w:r>
    </w:p>
    <w:p w14:paraId="64711F3D" w14:textId="77777777" w:rsidR="00A958E3" w:rsidRPr="004727C2" w:rsidRDefault="00A958E3" w:rsidP="00A958E3">
      <w:pPr>
        <w:autoSpaceDE w:val="0"/>
        <w:autoSpaceDN w:val="0"/>
        <w:adjustRightInd w:val="0"/>
        <w:ind w:left="816"/>
        <w:jc w:val="both"/>
        <w:rPr>
          <w:rFonts w:eastAsiaTheme="minorHAnsi" w:cs="Arial"/>
          <w:bCs w:val="0"/>
          <w:color w:val="000000"/>
          <w:szCs w:val="20"/>
          <w:lang w:eastAsia="en-US"/>
        </w:rPr>
      </w:pPr>
    </w:p>
    <w:p w14:paraId="62C84E1C" w14:textId="77777777" w:rsidR="00A958E3" w:rsidRPr="004727C2" w:rsidRDefault="00A958E3" w:rsidP="00A958E3">
      <w:pPr>
        <w:numPr>
          <w:ilvl w:val="0"/>
          <w:numId w:val="56"/>
        </w:numPr>
        <w:autoSpaceDE w:val="0"/>
        <w:autoSpaceDN w:val="0"/>
        <w:adjustRightInd w:val="0"/>
        <w:spacing w:after="200" w:line="276" w:lineRule="auto"/>
        <w:ind w:left="426" w:hanging="426"/>
        <w:jc w:val="both"/>
        <w:rPr>
          <w:rFonts w:eastAsiaTheme="minorHAnsi" w:cs="Arial"/>
          <w:bCs w:val="0"/>
          <w:color w:val="000000"/>
          <w:szCs w:val="20"/>
          <w:lang w:eastAsia="en-US"/>
        </w:rPr>
      </w:pPr>
      <w:r w:rsidRPr="004727C2">
        <w:rPr>
          <w:rFonts w:eastAsiaTheme="minorHAnsi" w:cs="Arial"/>
          <w:bCs w:val="0"/>
          <w:color w:val="000000"/>
          <w:szCs w:val="20"/>
          <w:lang w:eastAsia="en-US"/>
        </w:rPr>
        <w:t xml:space="preserve">Záverečné ustanovenia </w:t>
      </w:r>
    </w:p>
    <w:p w14:paraId="1E2EF8BE" w14:textId="2EC4E79F" w:rsidR="00A958E3" w:rsidRPr="00B01D2E"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B01D2E">
        <w:rPr>
          <w:rFonts w:eastAsiaTheme="minorHAnsi" w:cs="Arial"/>
          <w:b w:val="0"/>
          <w:bCs w:val="0"/>
          <w:color w:val="000000"/>
          <w:szCs w:val="20"/>
          <w:lang w:eastAsia="en-US"/>
        </w:rPr>
        <w:t xml:space="preserve">Zmluva sa uzatvára na dobu určitú, a to do </w:t>
      </w:r>
      <w:r w:rsidR="00B01D2E" w:rsidRPr="00C838F2">
        <w:rPr>
          <w:rFonts w:eastAsiaTheme="minorHAnsi" w:cs="Arial"/>
          <w:b w:val="0"/>
          <w:bCs w:val="0"/>
          <w:color w:val="000000"/>
          <w:szCs w:val="20"/>
          <w:lang w:eastAsia="en-US"/>
        </w:rPr>
        <w:t>31.12.202</w:t>
      </w:r>
      <w:r w:rsidR="00C838F2" w:rsidRPr="00C838F2">
        <w:rPr>
          <w:rFonts w:eastAsiaTheme="minorHAnsi" w:cs="Arial"/>
          <w:b w:val="0"/>
          <w:bCs w:val="0"/>
          <w:color w:val="000000"/>
          <w:szCs w:val="20"/>
          <w:lang w:eastAsia="en-US"/>
        </w:rPr>
        <w:t>2.</w:t>
      </w:r>
    </w:p>
    <w:p w14:paraId="0B095416" w14:textId="6329103E"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Zmluva nadobúda platnosť dňom jej podpisu oboma zmluvnými stranami a účinnosť dňa </w:t>
      </w:r>
      <w:r w:rsidR="009172FD">
        <w:rPr>
          <w:rFonts w:eastAsiaTheme="minorHAnsi" w:cs="Arial"/>
          <w:b w:val="0"/>
          <w:bCs w:val="0"/>
          <w:color w:val="000000"/>
          <w:szCs w:val="20"/>
          <w:lang w:eastAsia="en-US"/>
        </w:rPr>
        <w:t>01.01.2020</w:t>
      </w:r>
      <w:r w:rsidRPr="00A958E3">
        <w:rPr>
          <w:rFonts w:eastAsiaTheme="minorHAnsi" w:cs="Arial"/>
          <w:b w:val="0"/>
          <w:bCs w:val="0"/>
          <w:color w:val="000000"/>
          <w:szCs w:val="20"/>
          <w:lang w:eastAsia="en-US"/>
        </w:rPr>
        <w:t xml:space="preserve"> Ak je podľa zákona č. 211/2000 Z. z. o slobodnom prístupe k informáciám a o zmene a doplnení niektorých zákonov (zákon o slobode informácií) v znení neskorších predpisov (ďalej len“ Informačný zákon“) táto Zmluva povinne zverejňovanou zmluvou (ďalej len „povinne zverejňovaná zmluva“), podmienkou nadobudnutia účinnosti tejto Zmluvy dňa </w:t>
      </w:r>
      <w:r w:rsidR="009172FD">
        <w:rPr>
          <w:rFonts w:eastAsiaTheme="minorHAnsi" w:cs="Arial"/>
          <w:b w:val="0"/>
          <w:bCs w:val="0"/>
          <w:color w:val="000000"/>
          <w:szCs w:val="20"/>
          <w:lang w:eastAsia="en-US"/>
        </w:rPr>
        <w:t>01.01.2020</w:t>
      </w:r>
      <w:r w:rsidRPr="00A958E3">
        <w:rPr>
          <w:rFonts w:eastAsiaTheme="minorHAnsi" w:cs="Arial"/>
          <w:b w:val="0"/>
          <w:bCs w:val="0"/>
          <w:color w:val="000000"/>
          <w:szCs w:val="20"/>
          <w:lang w:eastAsia="en-US"/>
        </w:rPr>
        <w:t xml:space="preserve"> je jej predchádzajúce zverejnenie spôsobom podľa § 5a Informačného zákona.</w:t>
      </w:r>
    </w:p>
    <w:p w14:paraId="7FEB9945" w14:textId="7B9F8CAA"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je táto Zmluva povinne zverejňovanou zmluvou, Odberateľ sa zaväzuje zverejniť túto Zmluvu spolu so </w:t>
      </w:r>
      <w:r w:rsidRPr="0022567B">
        <w:rPr>
          <w:rFonts w:eastAsiaTheme="minorHAnsi" w:cs="Arial"/>
          <w:b w:val="0"/>
          <w:bCs w:val="0"/>
          <w:color w:val="000000"/>
          <w:szCs w:val="20"/>
          <w:lang w:eastAsia="en-US"/>
        </w:rPr>
        <w:t xml:space="preserve">všetkými jej prílohami najneskôr do 7 dní odo dňa nadobudnutia platnosti tejto Zmluvy tak, aby Zmluva nadobudla účinnosť </w:t>
      </w:r>
      <w:r w:rsidR="00F667F1" w:rsidRPr="0022567B">
        <w:rPr>
          <w:rFonts w:eastAsiaTheme="minorHAnsi" w:cs="Arial"/>
          <w:bCs w:val="0"/>
          <w:color w:val="000000"/>
          <w:szCs w:val="20"/>
          <w:lang w:eastAsia="en-US"/>
        </w:rPr>
        <w:t>v zmysle prílohy č. 1 Zoznam OM</w:t>
      </w:r>
      <w:r w:rsidRPr="0022567B">
        <w:rPr>
          <w:rFonts w:eastAsiaTheme="minorHAnsi" w:cs="Arial"/>
          <w:b w:val="0"/>
          <w:bCs w:val="0"/>
          <w:color w:val="000000"/>
          <w:szCs w:val="20"/>
          <w:lang w:eastAsia="en-US"/>
        </w:rPr>
        <w:t>, a doručiť</w:t>
      </w:r>
      <w:r w:rsidRPr="00A958E3">
        <w:rPr>
          <w:rFonts w:eastAsiaTheme="minorHAnsi" w:cs="Arial"/>
          <w:b w:val="0"/>
          <w:bCs w:val="0"/>
          <w:color w:val="000000"/>
          <w:szCs w:val="20"/>
          <w:lang w:eastAsia="en-US"/>
        </w:rPr>
        <w:t xml:space="preserve"> Dodávateľovi Vyhlásenie alebo Potvrdenie o jej zverejnení ihneď po zverejnení, najneskôr však v lehote do 8 dní odo dňa nadobudnutia platnosti tejto Zmluvy. Dodávateľ má právo požadovať preukázanie zverejnenia predložením dodatočných dokumentov s obsahom akceptovateľným pre Dodávateľa. Vyhlásením sa na účely tohto bodu rozumie písomné vyhlásenie Odberateľa o zverejnení tejto Zmluvy spolu so všetkými jej prílohami na webovom sídle Odberateľa, alebo v Obchodnom vestníku, ak Odberateľ nemá webové sídlo. Potvrdením sa na účely tohto bodu rozumie písomné potvrdenie Úradu vlády Slovenskej republiky o zverejnení tejto Zmluvy spolu so všetkými jej prílohami v Centrálnom registri zmlúv vedenom Úradom vlády Slovenskej republiky, ak Odberateľ zverejňuje zmluvy v tomto registri. </w:t>
      </w:r>
    </w:p>
    <w:p w14:paraId="0C63DEA3"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Povinnosť Dodávateľa dodávať elektrinu do odberného miesta Odberateľa vzniká dňom nadobudnutia účinnosti tejto Zmluvy, a to za podmienky, že je uvedené odberné miesto Odberateľa zaradené v bilančnej skupine Dodávateľa a pripojené k distribučnej sústave PDS.</w:t>
      </w:r>
    </w:p>
    <w:p w14:paraId="6E60BC59"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Ak Odberateľ poruší akúkoľvek povinnosť uvedenú v ods. 8.3 tohto bodu Zmluvy, takéto porušenie predstavuje prípad podstatného porušenia Zmluvy. Odberateľ je povinný nahradiť Dodávateľovi všetku škodu, ktorá Dodávateľovi vznikne porušením tejto povinnosti. </w:t>
      </w:r>
    </w:p>
    <w:p w14:paraId="102697D3"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szCs w:val="20"/>
          <w:lang w:eastAsia="en-US"/>
        </w:rPr>
      </w:pPr>
      <w:r w:rsidRPr="00A958E3">
        <w:rPr>
          <w:rFonts w:eastAsiaTheme="minorHAnsi" w:cs="Arial"/>
          <w:b w:val="0"/>
          <w:bCs w:val="0"/>
          <w:color w:val="000000"/>
          <w:szCs w:val="20"/>
          <w:lang w:eastAsia="en-US"/>
        </w:rPr>
        <w:t xml:space="preserve">Ak Odberateľ nedoručí Dodávateľovi Vyhlásenie alebo Potvrdenie o zverejnení podľa </w:t>
      </w:r>
      <w:r w:rsidRPr="00A958E3">
        <w:rPr>
          <w:rFonts w:eastAsiaTheme="minorHAnsi" w:cs="Arial"/>
          <w:b w:val="0"/>
          <w:bCs w:val="0"/>
          <w:szCs w:val="20"/>
          <w:lang w:eastAsia="en-US"/>
        </w:rPr>
        <w:t>ods. 8.3 tohto bodu ihneď po zverejnení, najneskôr však v lehote do 8 dní odo dňa nadobudnutia platnosti tejto Zmluvy, Dodávateľ má právo zverejniť Zmluvu spolu so všetkými jej prílohami v Obchodnom vestníku, a to na náklady Odberateľa. Za týmto účelom Odberateľ udeľuje Dodávateľovi výslovný súhlas so zverejnením tejto Zmluvy spolu so všetkými jej prílohami v Obchodnom vestníku.</w:t>
      </w:r>
    </w:p>
    <w:p w14:paraId="339B25F0"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szCs w:val="20"/>
          <w:lang w:eastAsia="en-US"/>
        </w:rPr>
      </w:pPr>
      <w:r w:rsidRPr="00A958E3">
        <w:rPr>
          <w:rFonts w:eastAsiaTheme="minorHAnsi" w:cs="Arial"/>
          <w:b w:val="0"/>
          <w:bCs w:val="0"/>
          <w:szCs w:val="20"/>
          <w:lang w:eastAsia="en-US"/>
        </w:rPr>
        <w:t xml:space="preserve">Dňom nadobudnutia účinnosti tejto Zmluvy strácajú platnosť a účinnosť predchádzajúce zmluvy o združenej dodávke elektriny, resp. zmluvy o dodávke elektriny uzatvorené medzi Dodávateľom a Odberateľom pre rovnaké odberné miesto Odberateľa ako je uvedené v čl. I. bod III. Zmluvy. </w:t>
      </w:r>
    </w:p>
    <w:p w14:paraId="620B2913"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szCs w:val="20"/>
          <w:lang w:eastAsia="en-US"/>
        </w:rPr>
        <w:t xml:space="preserve">Informácia o podiele jednotlivých druhov primárnych energetických zdrojov na elektrine </w:t>
      </w:r>
      <w:r w:rsidRPr="00A958E3">
        <w:rPr>
          <w:rFonts w:eastAsiaTheme="minorHAnsi" w:cs="Arial"/>
          <w:b w:val="0"/>
          <w:bCs w:val="0"/>
          <w:color w:val="000000"/>
          <w:szCs w:val="20"/>
          <w:lang w:eastAsia="en-US"/>
        </w:rPr>
        <w:t xml:space="preserve">nakúpenej alebo vyrobenej Dodávateľom za účelom jej dodávky Odberateľovi v predchádzajúcom roku je uvedená na faktúre za spotrebu elektriny. Informácia o vplyve výroby elektriny nakúpenej alebo vyrobenej Dodávateľom za účelom jej dodávky Odberateľovi v predchádzajúcom roku na životné prostredie, vrátane údajov o emisiách CO2 a rádioaktívnom odpade vzniknutom pri výrobe tejto elektriny sú uvedené na webovom sídle www.seas.sk. </w:t>
      </w:r>
    </w:p>
    <w:p w14:paraId="6133A347" w14:textId="7A74C4CA"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Informácie týkajúce sa efektívnosti pri používaní energie a o dostupných opatreniach na zvýšenie efektívnosti pri používaní energie je možné získať na webovej stránke Dodávateľa </w:t>
      </w:r>
      <w:hyperlink r:id="rId9" w:history="1">
        <w:r w:rsidR="004E50BC" w:rsidRPr="00A16F81">
          <w:rPr>
            <w:rStyle w:val="Hypertextovprepojenie"/>
            <w:rFonts w:eastAsiaTheme="minorHAnsi" w:cs="Arial"/>
            <w:b w:val="0"/>
            <w:bCs w:val="0"/>
            <w:szCs w:val="20"/>
            <w:lang w:eastAsia="en-US"/>
          </w:rPr>
          <w:t>www.sse.sk</w:t>
        </w:r>
      </w:hyperlink>
      <w:r w:rsidR="004E50BC">
        <w:rPr>
          <w:rFonts w:eastAsiaTheme="minorHAnsi" w:cs="Arial"/>
          <w:b w:val="0"/>
          <w:bCs w:val="0"/>
          <w:color w:val="000000"/>
          <w:szCs w:val="20"/>
          <w:lang w:eastAsia="en-US"/>
        </w:rPr>
        <w:t xml:space="preserve">. </w:t>
      </w:r>
      <w:r w:rsidRPr="00A958E3">
        <w:rPr>
          <w:rFonts w:eastAsiaTheme="minorHAnsi" w:cs="Arial"/>
          <w:b w:val="0"/>
          <w:bCs w:val="0"/>
          <w:color w:val="000000"/>
          <w:szCs w:val="20"/>
          <w:lang w:eastAsia="en-US"/>
        </w:rPr>
        <w:t xml:space="preserve"> Doručovacia adresa Dodávateľa je:</w:t>
      </w:r>
      <w:r w:rsidR="0090230E">
        <w:rPr>
          <w:rFonts w:eastAsiaTheme="minorHAnsi" w:cs="Arial"/>
          <w:b w:val="0"/>
          <w:bCs w:val="0"/>
          <w:color w:val="000000"/>
          <w:szCs w:val="20"/>
          <w:lang w:eastAsia="en-US"/>
        </w:rPr>
        <w:t xml:space="preserve"> SSE, a.s., Pri Rajčianke 8591/4B, 010 47  Žilina.</w:t>
      </w:r>
      <w:r w:rsidRPr="00A958E3">
        <w:rPr>
          <w:rFonts w:eastAsiaTheme="minorHAnsi" w:cs="Arial"/>
          <w:b w:val="0"/>
          <w:bCs w:val="0"/>
          <w:color w:val="000000"/>
          <w:szCs w:val="20"/>
          <w:lang w:eastAsia="en-US"/>
        </w:rPr>
        <w:t xml:space="preserve"> </w:t>
      </w:r>
    </w:p>
    <w:p w14:paraId="150BD1C8" w14:textId="581E3A9C"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lastRenderedPageBreak/>
        <w:t xml:space="preserve"> </w:t>
      </w:r>
      <w:r w:rsidR="00A958E3" w:rsidRPr="00A958E3">
        <w:rPr>
          <w:rFonts w:eastAsiaTheme="minorHAnsi" w:cs="Arial"/>
          <w:b w:val="0"/>
          <w:bCs w:val="0"/>
          <w:color w:val="000000"/>
          <w:szCs w:val="20"/>
          <w:lang w:eastAsia="en-US"/>
        </w:rPr>
        <w:t xml:space="preserve">Zmena identifikačných údajov zmluvných strán zapisovaných do obchodného registra, ako aj číslo účtu, zmeny útvaru zodpovedného za uzatvorenie a plnenie Zmluvy sa nebudú považovať za zmeny vyžadujúce uzavretie dodatku k tejto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 </w:t>
      </w:r>
    </w:p>
    <w:p w14:paraId="017BAA38" w14:textId="6C3C15D3"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Právny vzťah založený touto Zmluvou sa riadi a spravuje zákonom č. 513/1991 Zb. Obchodný zákonník v znení neskorších predpisov. Ostatné vzťahy touto Zmluvou neupravené sa riadia všeobecne záväznými právnymi predpismi v oblasti energetiky a ostatnými príslušnými všeobecne záväznými právnymi predpismi. </w:t>
      </w:r>
    </w:p>
    <w:p w14:paraId="003DE18B" w14:textId="1EA31620"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Spory, ktoré vzniknú medzi Dodávateľom a Odberateľom na základe Zmluvy budú prednostne riešené dohodou zmluvných strán. Ak k dohode nedôjde, je ktorákoľvek zmluvná strana oprávnená predložiť spor na vyriešenie miestne príslušnému súdu Slovenskej republiky alebo Úradu pre reguláciu sieťových odvetví na mimosúdne riešenie za podmienok a spôsobom stanoveným osobitným predpisom. </w:t>
      </w:r>
    </w:p>
    <w:p w14:paraId="610231A4" w14:textId="57882FEA"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Zmluvné strany sa dohodli, že pokiaľ nie je uvedené v Zmluve výslovne inak, všetky oznámenia, výzvy a iné podania, ktoré sa majú podľa Zmluvy urobiť písomne, sa budú považovať za riadne podané, ak budú doručené druhej zmluvnej strane osobne alebo poštou formou doporučenej zásielky na adresu zmluvnej strany uvedenú na titulnej strane Zmluvy, Každé oznámenie, výzva alebo podanie sa bude považovať za doručené dňom jeho prevzatia alebo dňom odmietnutia jeho prevzatia, v prípade uloženia zásielky s oznámením, výzvou alebo podaním na pošte sa zásielka považuje za doručenú tretí pracovný deň od uloženia, aj keď sa zmluvná strana o uložení na pošte nedozvedela. </w:t>
      </w:r>
    </w:p>
    <w:p w14:paraId="2C3742FF" w14:textId="24FB4B65"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Žiadna zo zmluvných strán nemôže postúpiť alebo previesť svoje práva a povinnosti vyplývajúce z tejto Zmluvy ako celok alebo ich časť bez predchádzajúceho písomného súhlasu druhej zmluvnej strany s výnimkou postúpenia pohľadávok Dodávateľa voči Odberateľovi vyplývajúcich z tohto zmluvného vzťahu.</w:t>
      </w:r>
    </w:p>
    <w:p w14:paraId="5F11F99E" w14:textId="77777777" w:rsidR="00A958E3" w:rsidRPr="00A958E3" w:rsidRDefault="00A958E3"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 Všetky práva a povinnosti vyplývajúce zo Zmluvy prechádzajú v prípade splynutia, zlúčenia alebo rozdelenia Dodávateľa v súlade s ustanoveniami Obchodného zákonníka na jeho právneho nástupcu, alebo právnych nástupcov tak, ako to bude určené v platnej zmluve o splynutí, zlúčení alebo rozdelení spoločnosti. </w:t>
      </w:r>
    </w:p>
    <w:p w14:paraId="4FA1F917" w14:textId="5F7EF7F5"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Nadpisy v tejto Zmluve slúžia len na prehľadnosť a neberú sa do úvahy pri výklade Zmluvy, rovnako sa nepovažujú za definície, zmeny alebo vysvetlivky zmluvných ustanovení. </w:t>
      </w:r>
    </w:p>
    <w:p w14:paraId="13DDC744" w14:textId="5D74A8DC"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Ustanovenia Zmluvy sú oddeliteľné. Ak sa počas trvania zmluvného vzťahu stane akékoľvek ustanovenie Zmluvy (alebo jeho časť) neplatné alebo nevynútiteľné v dôsledku zmeny platných právnych predpisov, nebude tým dotknutá platnosť ani vynútiteľnosť ostatných ustanovení tejto Zmluvy a zmluvné strany sa zaväzujú rokovať s cieľom úpravy zmluvného vzťahu v zmysle novej právnej úpravy a nahradiť dotknuté ustanovenia novými, určenými právnou úpravou resp. zmenou tak, aby bol zachovaný účel Zmluvy a zámery zmluvných strán obsiahnuté v pôvodných ustanoveniach. </w:t>
      </w:r>
    </w:p>
    <w:p w14:paraId="3E32425C" w14:textId="11574EBF"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Pokiaľ je za Odberateľa ako splnomocniteľa robený akýkoľvek právny úkon pri ukončovaní tejto Zmluvy na základe plnej moci, musí byť takáto plná moc opatrená úradne overeným podpisom Odberateľa. </w:t>
      </w:r>
    </w:p>
    <w:p w14:paraId="2928A847" w14:textId="75E5F0E4"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Na túto Zmluvu sa nevzťahujú Všeobecné obchodné podmienky Dodávateľa pre odberateľov elektriny mimo domácnosti (združená dodávka elektriny).</w:t>
      </w:r>
    </w:p>
    <w:p w14:paraId="17CC7201" w14:textId="71949599"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Zmluvu možno zrušiť iba písomne. Zmluvu možno meniť alebo dopĺňať výlučne vzostupne číslovanými písomnými dodatkami podpísanými oprávnenými zástupcami oboch zmluvných strán, ak nie je v tejto Zmluve uvedené inak. </w:t>
      </w:r>
    </w:p>
    <w:p w14:paraId="193E4B69" w14:textId="073B0995"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Zmluvné strany sa dohodli, že prílohy Zmluvy možno meniť a dopĺňať na základe dohody zmluvných </w:t>
      </w: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strán formou písomných dodatkov aj prostredníctvom oprávnených osôb uvedených v tomto odseku, </w:t>
      </w: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ktoré sú </w:t>
      </w:r>
      <w:r w:rsidR="00A958E3" w:rsidRPr="00A958E3">
        <w:rPr>
          <w:rFonts w:eastAsiaTheme="minorHAnsi" w:cs="Arial"/>
          <w:b w:val="0"/>
          <w:bCs w:val="0"/>
          <w:color w:val="000000"/>
          <w:szCs w:val="20"/>
          <w:lang w:eastAsia="en-US"/>
        </w:rPr>
        <w:lastRenderedPageBreak/>
        <w:t xml:space="preserve">oprávnené k podpisu písomného dodatku k Zmluve, pokiaľ sa ním mení alebo dopĺňa výlučne </w:t>
      </w: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niektorá z príloh Zmluvy: </w:t>
      </w:r>
    </w:p>
    <w:p w14:paraId="05DFB3B8" w14:textId="5C6D3C54" w:rsidR="00A958E3" w:rsidRDefault="00A958E3" w:rsidP="00A958E3">
      <w:pPr>
        <w:autoSpaceDE w:val="0"/>
        <w:autoSpaceDN w:val="0"/>
        <w:adjustRightInd w:val="0"/>
        <w:ind w:left="816"/>
        <w:jc w:val="both"/>
        <w:rPr>
          <w:rFonts w:eastAsiaTheme="minorHAnsi" w:cs="Arial"/>
          <w:b w:val="0"/>
          <w:bCs w:val="0"/>
          <w:color w:val="000000"/>
          <w:szCs w:val="20"/>
          <w:lang w:eastAsia="en-US"/>
        </w:rPr>
      </w:pPr>
      <w:r w:rsidRPr="008B7186">
        <w:rPr>
          <w:rFonts w:eastAsiaTheme="minorHAnsi" w:cs="Arial"/>
          <w:b w:val="0"/>
          <w:bCs w:val="0"/>
          <w:color w:val="000000"/>
          <w:szCs w:val="20"/>
          <w:lang w:eastAsia="en-US"/>
        </w:rPr>
        <w:t>Za dodávateľa:</w:t>
      </w:r>
      <w:r w:rsidR="008B7186">
        <w:rPr>
          <w:rFonts w:eastAsiaTheme="minorHAnsi" w:cs="Arial"/>
          <w:b w:val="0"/>
          <w:bCs w:val="0"/>
          <w:color w:val="000000"/>
          <w:szCs w:val="20"/>
          <w:lang w:eastAsia="en-US"/>
        </w:rPr>
        <w:t xml:space="preserve"> Ing. Michal </w:t>
      </w:r>
      <w:proofErr w:type="spellStart"/>
      <w:r w:rsidR="008B7186">
        <w:rPr>
          <w:rFonts w:eastAsiaTheme="minorHAnsi" w:cs="Arial"/>
          <w:b w:val="0"/>
          <w:bCs w:val="0"/>
          <w:color w:val="000000"/>
          <w:szCs w:val="20"/>
          <w:lang w:eastAsia="en-US"/>
        </w:rPr>
        <w:t>Jaloviar</w:t>
      </w:r>
      <w:proofErr w:type="spellEnd"/>
      <w:r w:rsidR="008B7186">
        <w:rPr>
          <w:rFonts w:eastAsiaTheme="minorHAnsi" w:cs="Arial"/>
          <w:b w:val="0"/>
          <w:bCs w:val="0"/>
          <w:color w:val="000000"/>
          <w:szCs w:val="20"/>
          <w:lang w:eastAsia="en-US"/>
        </w:rPr>
        <w:t>, riaditeľ sekcie Predaj B2C zákazníkom</w:t>
      </w:r>
    </w:p>
    <w:p w14:paraId="65B0577A" w14:textId="199B5857" w:rsidR="008B7186" w:rsidRPr="00A958E3" w:rsidRDefault="008B7186" w:rsidP="00A958E3">
      <w:pPr>
        <w:autoSpaceDE w:val="0"/>
        <w:autoSpaceDN w:val="0"/>
        <w:adjustRightInd w:val="0"/>
        <w:ind w:left="816"/>
        <w:jc w:val="both"/>
        <w:rPr>
          <w:rFonts w:eastAsiaTheme="minorHAnsi" w:cs="Arial"/>
          <w:b w:val="0"/>
          <w:bCs w:val="0"/>
          <w:color w:val="000000"/>
          <w:szCs w:val="20"/>
          <w:lang w:eastAsia="en-US"/>
        </w:rPr>
      </w:pPr>
      <w:r>
        <w:rPr>
          <w:rFonts w:eastAsiaTheme="minorHAnsi" w:cs="Arial"/>
          <w:b w:val="0"/>
          <w:bCs w:val="0"/>
          <w:color w:val="000000"/>
          <w:szCs w:val="20"/>
          <w:lang w:eastAsia="en-US"/>
        </w:rPr>
        <w:tab/>
      </w:r>
      <w:r>
        <w:rPr>
          <w:rFonts w:eastAsiaTheme="minorHAnsi" w:cs="Arial"/>
          <w:b w:val="0"/>
          <w:bCs w:val="0"/>
          <w:color w:val="000000"/>
          <w:szCs w:val="20"/>
          <w:lang w:eastAsia="en-US"/>
        </w:rPr>
        <w:tab/>
        <w:t xml:space="preserve">  Mgr. </w:t>
      </w:r>
      <w:proofErr w:type="spellStart"/>
      <w:r>
        <w:rPr>
          <w:rFonts w:eastAsiaTheme="minorHAnsi" w:cs="Arial"/>
          <w:b w:val="0"/>
          <w:bCs w:val="0"/>
          <w:color w:val="000000"/>
          <w:szCs w:val="20"/>
          <w:lang w:eastAsia="en-US"/>
        </w:rPr>
        <w:t>Szilárd</w:t>
      </w:r>
      <w:proofErr w:type="spellEnd"/>
      <w:r>
        <w:rPr>
          <w:rFonts w:eastAsiaTheme="minorHAnsi" w:cs="Arial"/>
          <w:b w:val="0"/>
          <w:bCs w:val="0"/>
          <w:color w:val="000000"/>
          <w:szCs w:val="20"/>
          <w:lang w:eastAsia="en-US"/>
        </w:rPr>
        <w:t xml:space="preserve"> </w:t>
      </w:r>
      <w:proofErr w:type="spellStart"/>
      <w:r>
        <w:rPr>
          <w:rFonts w:eastAsiaTheme="minorHAnsi" w:cs="Arial"/>
          <w:b w:val="0"/>
          <w:bCs w:val="0"/>
          <w:color w:val="000000"/>
          <w:szCs w:val="20"/>
          <w:lang w:eastAsia="en-US"/>
        </w:rPr>
        <w:t>Mangult</w:t>
      </w:r>
      <w:proofErr w:type="spellEnd"/>
      <w:r>
        <w:rPr>
          <w:rFonts w:eastAsiaTheme="minorHAnsi" w:cs="Arial"/>
          <w:b w:val="0"/>
          <w:bCs w:val="0"/>
          <w:color w:val="000000"/>
          <w:szCs w:val="20"/>
          <w:lang w:eastAsia="en-US"/>
        </w:rPr>
        <w:t xml:space="preserve">, riaditeľ divízie Obchod a služby </w:t>
      </w:r>
    </w:p>
    <w:p w14:paraId="71FE52A3" w14:textId="4C467677" w:rsidR="00A958E3" w:rsidRDefault="00A958E3" w:rsidP="00A958E3">
      <w:pPr>
        <w:autoSpaceDE w:val="0"/>
        <w:autoSpaceDN w:val="0"/>
        <w:adjustRightInd w:val="0"/>
        <w:ind w:left="816"/>
        <w:jc w:val="both"/>
        <w:rPr>
          <w:rFonts w:eastAsiaTheme="minorHAnsi" w:cs="Arial"/>
          <w:b w:val="0"/>
          <w:bCs w:val="0"/>
          <w:color w:val="000000"/>
          <w:szCs w:val="20"/>
          <w:lang w:eastAsia="en-US"/>
        </w:rPr>
      </w:pPr>
      <w:r w:rsidRPr="00C804F3">
        <w:rPr>
          <w:rFonts w:eastAsiaTheme="minorHAnsi" w:cs="Arial"/>
          <w:b w:val="0"/>
          <w:bCs w:val="0"/>
          <w:color w:val="000000"/>
          <w:szCs w:val="20"/>
          <w:lang w:eastAsia="en-US"/>
        </w:rPr>
        <w:t>Za odberateľa:</w:t>
      </w:r>
      <w:r w:rsidRPr="00A958E3">
        <w:rPr>
          <w:rFonts w:eastAsiaTheme="minorHAnsi" w:cs="Arial"/>
          <w:b w:val="0"/>
          <w:bCs w:val="0"/>
          <w:color w:val="000000"/>
          <w:szCs w:val="20"/>
          <w:lang w:eastAsia="en-US"/>
        </w:rPr>
        <w:t xml:space="preserve"> </w:t>
      </w:r>
      <w:r w:rsidR="00C804F3">
        <w:rPr>
          <w:rFonts w:eastAsiaTheme="minorHAnsi" w:cs="Arial"/>
          <w:b w:val="0"/>
          <w:bCs w:val="0"/>
          <w:color w:val="000000"/>
          <w:szCs w:val="20"/>
          <w:lang w:eastAsia="en-US"/>
        </w:rPr>
        <w:t xml:space="preserve"> </w:t>
      </w:r>
      <w:r w:rsidR="00C804F3" w:rsidRPr="00C838F2">
        <w:rPr>
          <w:rFonts w:eastAsiaTheme="minorHAnsi" w:cs="Arial"/>
          <w:b w:val="0"/>
          <w:bCs w:val="0"/>
          <w:color w:val="000000"/>
          <w:szCs w:val="20"/>
          <w:lang w:eastAsia="en-US"/>
        </w:rPr>
        <w:t xml:space="preserve">Ing. Peter </w:t>
      </w:r>
      <w:r w:rsidR="007C01C7">
        <w:rPr>
          <w:rFonts w:eastAsiaTheme="minorHAnsi" w:cs="Arial"/>
          <w:b w:val="0"/>
          <w:bCs w:val="0"/>
          <w:color w:val="000000"/>
          <w:szCs w:val="20"/>
          <w:lang w:eastAsia="en-US"/>
        </w:rPr>
        <w:t>Smolár</w:t>
      </w:r>
      <w:r w:rsidR="00C804F3" w:rsidRPr="00C804F3">
        <w:rPr>
          <w:rFonts w:eastAsiaTheme="minorHAnsi" w:cs="Arial"/>
          <w:b w:val="0"/>
          <w:bCs w:val="0"/>
          <w:color w:val="000000"/>
          <w:szCs w:val="20"/>
          <w:lang w:eastAsia="en-US"/>
        </w:rPr>
        <w:t xml:space="preserve">                             </w:t>
      </w:r>
    </w:p>
    <w:p w14:paraId="68A3AC15" w14:textId="77777777" w:rsidR="004727C2" w:rsidRPr="00A958E3" w:rsidRDefault="004727C2" w:rsidP="00A958E3">
      <w:pPr>
        <w:autoSpaceDE w:val="0"/>
        <w:autoSpaceDN w:val="0"/>
        <w:adjustRightInd w:val="0"/>
        <w:ind w:left="816"/>
        <w:jc w:val="both"/>
        <w:rPr>
          <w:rFonts w:eastAsiaTheme="minorHAnsi" w:cs="Arial"/>
          <w:b w:val="0"/>
          <w:bCs w:val="0"/>
          <w:color w:val="000000"/>
          <w:szCs w:val="20"/>
          <w:lang w:eastAsia="en-US"/>
        </w:rPr>
      </w:pPr>
    </w:p>
    <w:p w14:paraId="44B52B47" w14:textId="0798D780" w:rsidR="00A958E3" w:rsidRPr="00A958E3" w:rsidRDefault="00A958E3" w:rsidP="00A958E3">
      <w:pPr>
        <w:numPr>
          <w:ilvl w:val="1"/>
          <w:numId w:val="56"/>
        </w:numPr>
        <w:autoSpaceDE w:val="0"/>
        <w:autoSpaceDN w:val="0"/>
        <w:adjustRightInd w:val="0"/>
        <w:spacing w:after="200" w:line="276" w:lineRule="auto"/>
        <w:ind w:left="426" w:hanging="426"/>
        <w:jc w:val="both"/>
        <w:rPr>
          <w:rFonts w:eastAsiaTheme="minorHAnsi" w:cs="Arial"/>
          <w:b w:val="0"/>
          <w:bCs w:val="0"/>
          <w:color w:val="000000"/>
          <w:szCs w:val="20"/>
          <w:lang w:eastAsia="en-US"/>
        </w:rPr>
      </w:pPr>
      <w:r w:rsidRPr="00A958E3">
        <w:rPr>
          <w:rFonts w:ascii="Times New Roman" w:eastAsiaTheme="minorHAnsi" w:hAnsi="Times New Roman"/>
          <w:b w:val="0"/>
          <w:bCs w:val="0"/>
          <w:color w:val="000000"/>
          <w:sz w:val="22"/>
          <w:szCs w:val="22"/>
          <w:lang w:eastAsia="en-US"/>
        </w:rPr>
        <w:t xml:space="preserve"> </w:t>
      </w:r>
      <w:r w:rsidRPr="00A958E3">
        <w:rPr>
          <w:rFonts w:eastAsiaTheme="minorHAnsi" w:cs="Arial"/>
          <w:b w:val="0"/>
          <w:bCs w:val="0"/>
          <w:color w:val="000000"/>
          <w:szCs w:val="20"/>
          <w:lang w:eastAsia="en-US"/>
        </w:rPr>
        <w:t xml:space="preserve">Prípadné zmeny  zmluvy budú riešené písomným dodatkom v súlade s § 18 zákona č.343/2015 Z. z. o </w:t>
      </w:r>
      <w:r w:rsidR="004727C2">
        <w:rPr>
          <w:rFonts w:eastAsiaTheme="minorHAnsi" w:cs="Arial"/>
          <w:b w:val="0"/>
          <w:bCs w:val="0"/>
          <w:color w:val="000000"/>
          <w:szCs w:val="20"/>
          <w:lang w:eastAsia="en-US"/>
        </w:rPr>
        <w:t xml:space="preserve">  </w:t>
      </w:r>
      <w:r w:rsidRPr="00A958E3">
        <w:rPr>
          <w:rFonts w:eastAsiaTheme="minorHAnsi" w:cs="Arial"/>
          <w:b w:val="0"/>
          <w:bCs w:val="0"/>
          <w:color w:val="000000"/>
          <w:szCs w:val="20"/>
          <w:lang w:eastAsia="en-US"/>
        </w:rPr>
        <w:t>verejnom obstarávaní a o zmene a doplnení niektorých zákonov v znení neskorších predpisov  a súvisiacimi  všeobecne záväznými právnymi predpismi Slovenskej republiky</w:t>
      </w:r>
    </w:p>
    <w:p w14:paraId="754A2A91" w14:textId="5CC11BC8"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Neoddeliteľnou súčasťou tejto Zmluvy sú nasledujúce prílohy: </w:t>
      </w:r>
    </w:p>
    <w:p w14:paraId="4A157AA0" w14:textId="0D07C411" w:rsidR="0022567B" w:rsidRDefault="00A958E3" w:rsidP="00A958E3">
      <w:pPr>
        <w:autoSpaceDE w:val="0"/>
        <w:autoSpaceDN w:val="0"/>
        <w:adjustRightInd w:val="0"/>
        <w:ind w:left="81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Príloha č. 1: </w:t>
      </w:r>
      <w:r w:rsidR="0022567B">
        <w:rPr>
          <w:rFonts w:eastAsiaTheme="minorHAnsi" w:cs="Arial"/>
          <w:b w:val="0"/>
          <w:bCs w:val="0"/>
          <w:color w:val="000000"/>
          <w:szCs w:val="20"/>
          <w:lang w:eastAsia="en-US"/>
        </w:rPr>
        <w:t>Zoznam odberných miest</w:t>
      </w:r>
    </w:p>
    <w:p w14:paraId="3C751B9C" w14:textId="77777777" w:rsidR="008B7186" w:rsidRPr="00A958E3" w:rsidRDefault="008B7186" w:rsidP="00A958E3">
      <w:pPr>
        <w:autoSpaceDE w:val="0"/>
        <w:autoSpaceDN w:val="0"/>
        <w:adjustRightInd w:val="0"/>
        <w:ind w:left="816"/>
        <w:jc w:val="both"/>
        <w:rPr>
          <w:rFonts w:eastAsiaTheme="minorHAnsi" w:cs="Arial"/>
          <w:b w:val="0"/>
          <w:bCs w:val="0"/>
          <w:color w:val="000000"/>
          <w:szCs w:val="20"/>
          <w:lang w:eastAsia="en-US"/>
        </w:rPr>
      </w:pPr>
    </w:p>
    <w:p w14:paraId="4A2F91BB" w14:textId="334F0B83"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Zmluva je vyhotovená v dvoch (2) rovnopisoch, každý s platnosťou originálu. Každá zo zmluvných strán </w:t>
      </w: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 xml:space="preserve">obdrží po jednom rovnopise. </w:t>
      </w:r>
    </w:p>
    <w:p w14:paraId="1DF6A07B" w14:textId="7A797901" w:rsidR="00A958E3" w:rsidRPr="00A958E3" w:rsidRDefault="004727C2" w:rsidP="00A958E3">
      <w:pPr>
        <w:numPr>
          <w:ilvl w:val="1"/>
          <w:numId w:val="56"/>
        </w:numPr>
        <w:autoSpaceDE w:val="0"/>
        <w:autoSpaceDN w:val="0"/>
        <w:adjustRightInd w:val="0"/>
        <w:spacing w:after="200" w:line="276" w:lineRule="auto"/>
        <w:ind w:left="426"/>
        <w:jc w:val="both"/>
        <w:rPr>
          <w:rFonts w:eastAsiaTheme="minorHAnsi" w:cs="Arial"/>
          <w:b w:val="0"/>
          <w:bCs w:val="0"/>
          <w:color w:val="000000"/>
          <w:szCs w:val="20"/>
          <w:lang w:eastAsia="en-US"/>
        </w:rPr>
      </w:pPr>
      <w:r>
        <w:rPr>
          <w:rFonts w:eastAsiaTheme="minorHAnsi" w:cs="Arial"/>
          <w:b w:val="0"/>
          <w:bCs w:val="0"/>
          <w:color w:val="000000"/>
          <w:szCs w:val="20"/>
          <w:lang w:eastAsia="en-US"/>
        </w:rPr>
        <w:t xml:space="preserve"> </w:t>
      </w:r>
      <w:r w:rsidR="00A958E3" w:rsidRPr="00A958E3">
        <w:rPr>
          <w:rFonts w:eastAsiaTheme="minorHAnsi" w:cs="Arial"/>
          <w:b w:val="0"/>
          <w:bCs w:val="0"/>
          <w:color w:val="000000"/>
          <w:szCs w:val="20"/>
          <w:lang w:eastAsia="en-US"/>
        </w:rPr>
        <w:t>Zmluvné strany vyhlasujú, že si túto Zmluvu prečítali, bola spísaná podľa ich skutočnej, vážnej a slobodnej vôle, jej obsahu porozumeli a na znak súhlasu s ňou oprávnení zástupcovia zmluvných strán pripájajú svoje vlastnoručné podpisy.</w:t>
      </w:r>
    </w:p>
    <w:p w14:paraId="19775797"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12680B95"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3C9110CC"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243E2865"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7FA06CB3" w14:textId="6C669FE1"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V</w:t>
      </w:r>
      <w:r w:rsidR="00AF0AD1">
        <w:rPr>
          <w:rFonts w:eastAsiaTheme="minorHAnsi" w:cs="Arial"/>
          <w:b w:val="0"/>
          <w:bCs w:val="0"/>
          <w:color w:val="000000"/>
          <w:szCs w:val="20"/>
          <w:lang w:eastAsia="en-US"/>
        </w:rPr>
        <w:t xml:space="preserve"> Nižnej, </w:t>
      </w:r>
      <w:r w:rsidR="00C16EA0">
        <w:rPr>
          <w:rFonts w:eastAsiaTheme="minorHAnsi" w:cs="Arial"/>
          <w:b w:val="0"/>
          <w:bCs w:val="0"/>
          <w:color w:val="000000"/>
          <w:szCs w:val="20"/>
          <w:lang w:eastAsia="en-US"/>
        </w:rPr>
        <w:t xml:space="preserve"> dňa </w:t>
      </w:r>
      <w:r w:rsidR="00AF0AD1">
        <w:rPr>
          <w:rFonts w:eastAsiaTheme="minorHAnsi" w:cs="Arial"/>
          <w:b w:val="0"/>
          <w:bCs w:val="0"/>
          <w:color w:val="000000"/>
          <w:szCs w:val="20"/>
          <w:lang w:eastAsia="en-US"/>
        </w:rPr>
        <w:t>14.12.2021</w:t>
      </w:r>
      <w:r w:rsidR="00AF0AD1">
        <w:rPr>
          <w:rFonts w:eastAsiaTheme="minorHAnsi" w:cs="Arial"/>
          <w:b w:val="0"/>
          <w:bCs w:val="0"/>
          <w:color w:val="000000"/>
          <w:szCs w:val="20"/>
          <w:lang w:eastAsia="en-US"/>
        </w:rPr>
        <w:tab/>
      </w:r>
      <w:r w:rsidRPr="00A958E3">
        <w:rPr>
          <w:rFonts w:eastAsiaTheme="minorHAnsi" w:cs="Arial"/>
          <w:b w:val="0"/>
          <w:bCs w:val="0"/>
          <w:color w:val="000000"/>
          <w:szCs w:val="20"/>
          <w:lang w:eastAsia="en-US"/>
        </w:rPr>
        <w:t xml:space="preserve">        </w:t>
      </w:r>
      <w:r w:rsidR="0090230E">
        <w:rPr>
          <w:rFonts w:eastAsiaTheme="minorHAnsi" w:cs="Arial"/>
          <w:b w:val="0"/>
          <w:bCs w:val="0"/>
          <w:color w:val="000000"/>
          <w:szCs w:val="20"/>
          <w:lang w:eastAsia="en-US"/>
        </w:rPr>
        <w:t xml:space="preserve">                             V Žiline, dňa </w:t>
      </w:r>
    </w:p>
    <w:p w14:paraId="48771034"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1AB57A6D"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3F2671C7"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40E7B264" w14:textId="77777777"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p>
    <w:p w14:paraId="13B36AAA" w14:textId="119044B4" w:rsidR="00A958E3" w:rsidRPr="00A958E3" w:rsidRDefault="00A958E3" w:rsidP="00A958E3">
      <w:pPr>
        <w:autoSpaceDE w:val="0"/>
        <w:autoSpaceDN w:val="0"/>
        <w:adjustRightInd w:val="0"/>
        <w:ind w:left="816"/>
        <w:jc w:val="both"/>
        <w:rPr>
          <w:rFonts w:eastAsiaTheme="minorHAnsi" w:cs="Arial"/>
          <w:b w:val="0"/>
          <w:bCs w:val="0"/>
          <w:color w:val="000000"/>
          <w:szCs w:val="20"/>
          <w:lang w:eastAsia="en-US"/>
        </w:rPr>
      </w:pPr>
      <w:r w:rsidRPr="00A958E3">
        <w:rPr>
          <w:rFonts w:eastAsiaTheme="minorHAnsi" w:cs="Arial"/>
          <w:b w:val="0"/>
          <w:bCs w:val="0"/>
          <w:color w:val="000000"/>
          <w:szCs w:val="20"/>
          <w:lang w:eastAsia="en-US"/>
        </w:rPr>
        <w:t xml:space="preserve">........................................................                                </w:t>
      </w:r>
      <w:r w:rsidR="0090230E">
        <w:rPr>
          <w:rFonts w:eastAsiaTheme="minorHAnsi" w:cs="Arial"/>
          <w:b w:val="0"/>
          <w:bCs w:val="0"/>
          <w:color w:val="000000"/>
          <w:szCs w:val="20"/>
          <w:lang w:eastAsia="en-US"/>
        </w:rPr>
        <w:t xml:space="preserve">  </w:t>
      </w:r>
      <w:r w:rsidRPr="00A958E3">
        <w:rPr>
          <w:rFonts w:eastAsiaTheme="minorHAnsi" w:cs="Arial"/>
          <w:b w:val="0"/>
          <w:bCs w:val="0"/>
          <w:color w:val="000000"/>
          <w:szCs w:val="20"/>
          <w:lang w:eastAsia="en-US"/>
        </w:rPr>
        <w:t>.................................................</w:t>
      </w:r>
      <w:r w:rsidR="0090230E">
        <w:rPr>
          <w:rFonts w:eastAsiaTheme="minorHAnsi" w:cs="Arial"/>
          <w:b w:val="0"/>
          <w:bCs w:val="0"/>
          <w:color w:val="000000"/>
          <w:szCs w:val="20"/>
          <w:lang w:eastAsia="en-US"/>
        </w:rPr>
        <w:t>........</w:t>
      </w:r>
    </w:p>
    <w:p w14:paraId="27F096C2" w14:textId="74BB8392" w:rsidR="0047239A" w:rsidRPr="0047239A" w:rsidRDefault="00AF0AD1" w:rsidP="0047239A">
      <w:pPr>
        <w:autoSpaceDE w:val="0"/>
        <w:autoSpaceDN w:val="0"/>
        <w:adjustRightInd w:val="0"/>
        <w:ind w:left="816"/>
        <w:jc w:val="both"/>
        <w:rPr>
          <w:rFonts w:eastAsiaTheme="minorHAnsi" w:cs="Arial"/>
          <w:b w:val="0"/>
          <w:bCs w:val="0"/>
          <w:color w:val="000000"/>
          <w:szCs w:val="20"/>
          <w:lang w:eastAsia="en-US"/>
        </w:rPr>
      </w:pPr>
      <w:r>
        <w:rPr>
          <w:rFonts w:eastAsiaTheme="minorHAnsi" w:cs="Arial"/>
          <w:b w:val="0"/>
          <w:bCs w:val="0"/>
          <w:color w:val="000000"/>
          <w:szCs w:val="20"/>
          <w:lang w:eastAsia="en-US"/>
        </w:rPr>
        <w:t>Ing. Peter Smolár</w:t>
      </w:r>
      <w:r w:rsidR="00A958E3" w:rsidRPr="00A958E3">
        <w:rPr>
          <w:rFonts w:eastAsiaTheme="minorHAnsi" w:cs="Arial"/>
          <w:b w:val="0"/>
          <w:bCs w:val="0"/>
          <w:color w:val="000000"/>
          <w:szCs w:val="20"/>
          <w:lang w:eastAsia="en-US"/>
        </w:rPr>
        <w:t xml:space="preserve">                                                                 </w:t>
      </w:r>
      <w:r w:rsidR="0047239A" w:rsidRPr="0047239A">
        <w:rPr>
          <w:rFonts w:eastAsiaTheme="minorHAnsi" w:cs="Arial"/>
          <w:b w:val="0"/>
          <w:bCs w:val="0"/>
          <w:color w:val="000000"/>
          <w:szCs w:val="20"/>
          <w:lang w:eastAsia="en-US"/>
        </w:rPr>
        <w:t xml:space="preserve">Ing. Michal </w:t>
      </w:r>
      <w:proofErr w:type="spellStart"/>
      <w:r w:rsidR="0047239A" w:rsidRPr="0047239A">
        <w:rPr>
          <w:rFonts w:eastAsiaTheme="minorHAnsi" w:cs="Arial"/>
          <w:b w:val="0"/>
          <w:bCs w:val="0"/>
          <w:color w:val="000000"/>
          <w:szCs w:val="20"/>
          <w:lang w:eastAsia="en-US"/>
        </w:rPr>
        <w:t>Jaloviar</w:t>
      </w:r>
      <w:proofErr w:type="spellEnd"/>
    </w:p>
    <w:p w14:paraId="53D45FAD" w14:textId="430B489D" w:rsidR="0047239A" w:rsidRPr="0047239A" w:rsidRDefault="00AF0AD1" w:rsidP="00AF0AD1">
      <w:pPr>
        <w:autoSpaceDE w:val="0"/>
        <w:autoSpaceDN w:val="0"/>
        <w:adjustRightInd w:val="0"/>
        <w:jc w:val="both"/>
        <w:rPr>
          <w:rFonts w:eastAsiaTheme="minorHAnsi" w:cs="Arial"/>
          <w:b w:val="0"/>
          <w:bCs w:val="0"/>
          <w:color w:val="000000"/>
          <w:szCs w:val="20"/>
          <w:lang w:eastAsia="en-US"/>
        </w:rPr>
      </w:pPr>
      <w:r>
        <w:rPr>
          <w:rFonts w:eastAsiaTheme="minorHAnsi" w:cs="Arial"/>
          <w:b w:val="0"/>
          <w:color w:val="000000"/>
          <w:szCs w:val="20"/>
          <w:lang w:eastAsia="en-US"/>
        </w:rPr>
        <w:t xml:space="preserve">              r</w:t>
      </w:r>
      <w:r w:rsidR="0047239A" w:rsidRPr="0047239A">
        <w:rPr>
          <w:rFonts w:eastAsiaTheme="minorHAnsi" w:cs="Arial"/>
          <w:b w:val="0"/>
          <w:color w:val="000000"/>
          <w:szCs w:val="20"/>
          <w:lang w:eastAsia="en-US"/>
        </w:rPr>
        <w:t>iaditeľ</w:t>
      </w:r>
      <w:r>
        <w:rPr>
          <w:rFonts w:eastAsiaTheme="minorHAnsi" w:cs="Arial"/>
          <w:b w:val="0"/>
          <w:color w:val="000000"/>
          <w:szCs w:val="20"/>
          <w:lang w:eastAsia="en-US"/>
        </w:rPr>
        <w:t xml:space="preserve"> Spojenej školy</w:t>
      </w:r>
      <w:r>
        <w:rPr>
          <w:rFonts w:eastAsiaTheme="minorHAnsi" w:cs="Arial"/>
          <w:b w:val="0"/>
          <w:color w:val="000000"/>
          <w:szCs w:val="20"/>
          <w:lang w:eastAsia="en-US"/>
        </w:rPr>
        <w:tab/>
      </w:r>
      <w:r>
        <w:rPr>
          <w:rFonts w:eastAsiaTheme="minorHAnsi" w:cs="Arial"/>
          <w:b w:val="0"/>
          <w:color w:val="000000"/>
          <w:szCs w:val="20"/>
          <w:lang w:eastAsia="en-US"/>
        </w:rPr>
        <w:tab/>
      </w:r>
      <w:r>
        <w:rPr>
          <w:rFonts w:eastAsiaTheme="minorHAnsi" w:cs="Arial"/>
          <w:b w:val="0"/>
          <w:color w:val="000000"/>
          <w:szCs w:val="20"/>
          <w:lang w:eastAsia="en-US"/>
        </w:rPr>
        <w:tab/>
      </w:r>
      <w:r>
        <w:rPr>
          <w:rFonts w:eastAsiaTheme="minorHAnsi" w:cs="Arial"/>
          <w:b w:val="0"/>
          <w:color w:val="000000"/>
          <w:szCs w:val="20"/>
          <w:lang w:eastAsia="en-US"/>
        </w:rPr>
        <w:tab/>
      </w:r>
      <w:r>
        <w:rPr>
          <w:rFonts w:eastAsiaTheme="minorHAnsi" w:cs="Arial"/>
          <w:b w:val="0"/>
          <w:color w:val="000000"/>
          <w:szCs w:val="20"/>
          <w:lang w:eastAsia="en-US"/>
        </w:rPr>
        <w:tab/>
      </w:r>
      <w:r>
        <w:rPr>
          <w:rFonts w:eastAsiaTheme="minorHAnsi" w:cs="Arial"/>
          <w:b w:val="0"/>
          <w:color w:val="000000"/>
          <w:szCs w:val="20"/>
          <w:lang w:eastAsia="en-US"/>
        </w:rPr>
        <w:tab/>
        <w:t>riaditeľ</w:t>
      </w:r>
      <w:r>
        <w:rPr>
          <w:rFonts w:eastAsiaTheme="minorHAnsi" w:cs="Arial"/>
          <w:b w:val="0"/>
          <w:color w:val="000000"/>
          <w:szCs w:val="20"/>
          <w:lang w:eastAsia="en-US"/>
        </w:rPr>
        <w:tab/>
      </w:r>
      <w:r w:rsidR="0047239A" w:rsidRPr="0047239A">
        <w:rPr>
          <w:rFonts w:eastAsiaTheme="minorHAnsi" w:cs="Arial"/>
          <w:b w:val="0"/>
          <w:color w:val="000000"/>
          <w:szCs w:val="20"/>
          <w:lang w:eastAsia="en-US"/>
        </w:rPr>
        <w:t xml:space="preserve"> </w:t>
      </w:r>
    </w:p>
    <w:p w14:paraId="15674977" w14:textId="04DD8BFC" w:rsidR="0047239A" w:rsidRDefault="0047239A" w:rsidP="0047239A">
      <w:pPr>
        <w:autoSpaceDE w:val="0"/>
        <w:autoSpaceDN w:val="0"/>
        <w:adjustRightInd w:val="0"/>
        <w:ind w:left="5177" w:firstLine="602"/>
        <w:jc w:val="both"/>
        <w:rPr>
          <w:rFonts w:eastAsiaTheme="minorHAnsi" w:cs="Arial"/>
          <w:b w:val="0"/>
          <w:color w:val="000000"/>
          <w:szCs w:val="20"/>
          <w:lang w:eastAsia="en-US"/>
        </w:rPr>
      </w:pPr>
      <w:r w:rsidRPr="0047239A">
        <w:rPr>
          <w:rFonts w:eastAsiaTheme="minorHAnsi" w:cs="Arial"/>
          <w:b w:val="0"/>
          <w:color w:val="000000"/>
          <w:szCs w:val="20"/>
          <w:lang w:eastAsia="en-US"/>
        </w:rPr>
        <w:t>Predaj B2C zákazníkom</w:t>
      </w:r>
    </w:p>
    <w:p w14:paraId="330B5D7D" w14:textId="77777777" w:rsidR="006A3505" w:rsidRDefault="006A3505" w:rsidP="0047239A">
      <w:pPr>
        <w:autoSpaceDE w:val="0"/>
        <w:autoSpaceDN w:val="0"/>
        <w:adjustRightInd w:val="0"/>
        <w:ind w:left="5177" w:firstLine="602"/>
        <w:jc w:val="both"/>
        <w:rPr>
          <w:rFonts w:eastAsiaTheme="minorHAnsi" w:cs="Arial"/>
          <w:b w:val="0"/>
          <w:color w:val="000000"/>
          <w:szCs w:val="20"/>
          <w:lang w:eastAsia="en-US"/>
        </w:rPr>
      </w:pPr>
    </w:p>
    <w:p w14:paraId="7308AFA1" w14:textId="77777777" w:rsidR="006A3505" w:rsidRDefault="006A3505" w:rsidP="006A3505">
      <w:pPr>
        <w:spacing w:after="200" w:line="276" w:lineRule="auto"/>
        <w:rPr>
          <w:rFonts w:eastAsiaTheme="minorHAnsi" w:cs="Arial"/>
          <w:b w:val="0"/>
          <w:bCs w:val="0"/>
          <w:color w:val="000000"/>
          <w:szCs w:val="20"/>
          <w:lang w:eastAsia="en-US"/>
        </w:rPr>
        <w:sectPr w:rsidR="006A3505" w:rsidSect="00F66C51">
          <w:footerReference w:type="even" r:id="rId10"/>
          <w:footerReference w:type="default" r:id="rId11"/>
          <w:pgSz w:w="11906" w:h="16838"/>
          <w:pgMar w:top="1417" w:right="707" w:bottom="851" w:left="1417" w:header="708" w:footer="708" w:gutter="0"/>
          <w:cols w:space="708"/>
          <w:docGrid w:linePitch="360"/>
        </w:sectPr>
      </w:pPr>
    </w:p>
    <w:p w14:paraId="5AB07F1A" w14:textId="77777777" w:rsidR="00E63004" w:rsidRDefault="00E63004" w:rsidP="006A3505">
      <w:pPr>
        <w:spacing w:line="360" w:lineRule="auto"/>
        <w:jc w:val="center"/>
        <w:rPr>
          <w:rFonts w:cs="Arial"/>
          <w:sz w:val="24"/>
        </w:rPr>
      </w:pPr>
    </w:p>
    <w:p w14:paraId="2F4E22A9" w14:textId="0728A5DB" w:rsidR="00E63004" w:rsidRDefault="00E63004" w:rsidP="00E63004">
      <w:pPr>
        <w:spacing w:line="360" w:lineRule="auto"/>
        <w:rPr>
          <w:rFonts w:cs="Arial"/>
          <w:sz w:val="18"/>
          <w:szCs w:val="18"/>
        </w:rPr>
      </w:pPr>
      <w:r w:rsidRPr="00E63004">
        <w:rPr>
          <w:rFonts w:cs="Arial"/>
          <w:sz w:val="18"/>
          <w:szCs w:val="18"/>
        </w:rPr>
        <w:t>Príloha č. 1 Čiastkovej zmluvy (ďalej len „Príloha č. 1“)</w:t>
      </w:r>
    </w:p>
    <w:p w14:paraId="3D6F8672" w14:textId="77777777" w:rsidR="00AB7F13" w:rsidRPr="00E63004" w:rsidRDefault="00AB7F13" w:rsidP="00E63004">
      <w:pPr>
        <w:spacing w:line="360" w:lineRule="auto"/>
        <w:rPr>
          <w:rFonts w:cs="Arial"/>
          <w:sz w:val="18"/>
          <w:szCs w:val="18"/>
        </w:rPr>
      </w:pPr>
    </w:p>
    <w:p w14:paraId="707074FE" w14:textId="77777777" w:rsidR="00AB7F13" w:rsidRDefault="006A3505" w:rsidP="00AB7F13">
      <w:pPr>
        <w:spacing w:line="360" w:lineRule="auto"/>
        <w:jc w:val="center"/>
        <w:rPr>
          <w:rFonts w:cs="Arial"/>
          <w:sz w:val="24"/>
        </w:rPr>
      </w:pPr>
      <w:r>
        <w:rPr>
          <w:rFonts w:cs="Arial"/>
          <w:sz w:val="24"/>
        </w:rPr>
        <w:t>Zo</w:t>
      </w:r>
      <w:r w:rsidRPr="000A09F9">
        <w:rPr>
          <w:rFonts w:cs="Arial"/>
          <w:sz w:val="24"/>
        </w:rPr>
        <w:t>znam odberných miest Odberateľa</w:t>
      </w:r>
    </w:p>
    <w:p w14:paraId="589AF0E6" w14:textId="455259D0" w:rsidR="00AB7F13" w:rsidRDefault="00AB7F13" w:rsidP="00AB7F13">
      <w:pPr>
        <w:spacing w:line="360" w:lineRule="auto"/>
        <w:jc w:val="center"/>
        <w:rPr>
          <w:rFonts w:ascii="Times New Roman" w:eastAsiaTheme="minorHAnsi" w:hAnsi="Times New Roman"/>
          <w:b w:val="0"/>
          <w:bCs w:val="0"/>
          <w:color w:val="000000"/>
          <w:spacing w:val="-10"/>
          <w:sz w:val="24"/>
          <w:lang w:eastAsia="en-US"/>
        </w:rPr>
      </w:pPr>
      <w:r>
        <w:fldChar w:fldCharType="begin"/>
      </w:r>
      <w:r>
        <w:instrText xml:space="preserve"> LINK Excel.Sheet.12 "\\\\prres2\\.SSE\\1000\\spolocny\\DaK\\VO_2019\\EE 2019\\Žilinský samosprávny kraj\\ZSK Ciastkove zmluvy - final zoznam\\ŽSK zoznam OM FINAL FINALOVIČ_17_12_2019_SoZ_sumar.xlsx" "tabulka!R3C2:R57C9" \a \f 4 \h  \* MERGEFORMAT </w:instrText>
      </w:r>
      <w:r>
        <w:fldChar w:fldCharType="separate"/>
      </w:r>
    </w:p>
    <w:p w14:paraId="63E074B4" w14:textId="77777777" w:rsidR="001C1FF9" w:rsidRDefault="001C1FF9" w:rsidP="006A3505">
      <w:pPr>
        <w:rPr>
          <w:b w:val="0"/>
        </w:rPr>
      </w:pPr>
    </w:p>
    <w:tbl>
      <w:tblPr>
        <w:tblStyle w:val="Mriekatabuky"/>
        <w:tblW w:w="15337" w:type="dxa"/>
        <w:tblLook w:val="04A0" w:firstRow="1" w:lastRow="0" w:firstColumn="1" w:lastColumn="0" w:noHBand="0" w:noVBand="1"/>
      </w:tblPr>
      <w:tblGrid>
        <w:gridCol w:w="2100"/>
        <w:gridCol w:w="1695"/>
        <w:gridCol w:w="5293"/>
        <w:gridCol w:w="1363"/>
        <w:gridCol w:w="1198"/>
        <w:gridCol w:w="1318"/>
        <w:gridCol w:w="1273"/>
        <w:gridCol w:w="1097"/>
      </w:tblGrid>
      <w:tr w:rsidR="001C1FF9" w:rsidRPr="009612D4" w14:paraId="15C60CDA" w14:textId="77777777" w:rsidTr="0059083E">
        <w:trPr>
          <w:trHeight w:val="881"/>
        </w:trPr>
        <w:tc>
          <w:tcPr>
            <w:tcW w:w="2100" w:type="dxa"/>
            <w:noWrap/>
            <w:hideMark/>
          </w:tcPr>
          <w:p w14:paraId="5B68B9DF" w14:textId="77777777" w:rsidR="001C1FF9" w:rsidRPr="00904CE7" w:rsidRDefault="001C1FF9" w:rsidP="00CB0008">
            <w:pPr>
              <w:rPr>
                <w:b/>
                <w:sz w:val="16"/>
                <w:szCs w:val="16"/>
              </w:rPr>
            </w:pPr>
            <w:r w:rsidRPr="00904CE7">
              <w:rPr>
                <w:b/>
                <w:sz w:val="16"/>
                <w:szCs w:val="16"/>
              </w:rPr>
              <w:t>EIC</w:t>
            </w:r>
          </w:p>
        </w:tc>
        <w:tc>
          <w:tcPr>
            <w:tcW w:w="1695" w:type="dxa"/>
            <w:noWrap/>
            <w:hideMark/>
          </w:tcPr>
          <w:p w14:paraId="5BAF9174" w14:textId="77777777" w:rsidR="001C1FF9" w:rsidRPr="00904CE7" w:rsidRDefault="001C1FF9" w:rsidP="00CB0008">
            <w:pPr>
              <w:rPr>
                <w:b/>
                <w:sz w:val="16"/>
                <w:szCs w:val="16"/>
              </w:rPr>
            </w:pPr>
            <w:proofErr w:type="spellStart"/>
            <w:r w:rsidRPr="00904CE7">
              <w:rPr>
                <w:b/>
                <w:sz w:val="16"/>
                <w:szCs w:val="16"/>
              </w:rPr>
              <w:t>Termín</w:t>
            </w:r>
            <w:proofErr w:type="spellEnd"/>
            <w:r w:rsidRPr="00904CE7">
              <w:rPr>
                <w:b/>
                <w:sz w:val="16"/>
                <w:szCs w:val="16"/>
              </w:rPr>
              <w:t xml:space="preserve"> </w:t>
            </w:r>
            <w:proofErr w:type="spellStart"/>
            <w:r w:rsidRPr="00904CE7">
              <w:rPr>
                <w:b/>
                <w:sz w:val="16"/>
                <w:szCs w:val="16"/>
              </w:rPr>
              <w:t>začatia</w:t>
            </w:r>
            <w:proofErr w:type="spellEnd"/>
            <w:r w:rsidRPr="00904CE7">
              <w:rPr>
                <w:b/>
                <w:sz w:val="16"/>
                <w:szCs w:val="16"/>
              </w:rPr>
              <w:t xml:space="preserve"> </w:t>
            </w:r>
            <w:proofErr w:type="spellStart"/>
            <w:r w:rsidRPr="00904CE7">
              <w:rPr>
                <w:b/>
                <w:sz w:val="16"/>
                <w:szCs w:val="16"/>
              </w:rPr>
              <w:t>dodávky</w:t>
            </w:r>
            <w:proofErr w:type="spellEnd"/>
          </w:p>
        </w:tc>
        <w:tc>
          <w:tcPr>
            <w:tcW w:w="5293" w:type="dxa"/>
            <w:noWrap/>
            <w:hideMark/>
          </w:tcPr>
          <w:p w14:paraId="796BE920" w14:textId="77777777" w:rsidR="001C1FF9" w:rsidRPr="00904CE7" w:rsidRDefault="001C1FF9" w:rsidP="00CB0008">
            <w:pPr>
              <w:rPr>
                <w:b/>
                <w:sz w:val="16"/>
                <w:szCs w:val="16"/>
              </w:rPr>
            </w:pPr>
            <w:proofErr w:type="spellStart"/>
            <w:r w:rsidRPr="00904CE7">
              <w:rPr>
                <w:b/>
                <w:sz w:val="16"/>
                <w:szCs w:val="16"/>
              </w:rPr>
              <w:t>Adresa</w:t>
            </w:r>
            <w:proofErr w:type="spellEnd"/>
            <w:r w:rsidRPr="00904CE7">
              <w:rPr>
                <w:b/>
                <w:sz w:val="16"/>
                <w:szCs w:val="16"/>
              </w:rPr>
              <w:t xml:space="preserve"> </w:t>
            </w:r>
            <w:proofErr w:type="spellStart"/>
            <w:r w:rsidRPr="00904CE7">
              <w:rPr>
                <w:b/>
                <w:sz w:val="16"/>
                <w:szCs w:val="16"/>
              </w:rPr>
              <w:t>odberného</w:t>
            </w:r>
            <w:proofErr w:type="spellEnd"/>
            <w:r w:rsidRPr="00904CE7">
              <w:rPr>
                <w:b/>
                <w:sz w:val="16"/>
                <w:szCs w:val="16"/>
              </w:rPr>
              <w:t xml:space="preserve"> </w:t>
            </w:r>
            <w:proofErr w:type="spellStart"/>
            <w:r w:rsidRPr="00904CE7">
              <w:rPr>
                <w:b/>
                <w:sz w:val="16"/>
                <w:szCs w:val="16"/>
              </w:rPr>
              <w:t>miesta</w:t>
            </w:r>
            <w:proofErr w:type="spellEnd"/>
          </w:p>
        </w:tc>
        <w:tc>
          <w:tcPr>
            <w:tcW w:w="1363" w:type="dxa"/>
            <w:noWrap/>
            <w:hideMark/>
          </w:tcPr>
          <w:p w14:paraId="3BDB7699" w14:textId="77777777" w:rsidR="001C1FF9" w:rsidRPr="00904CE7" w:rsidRDefault="001C1FF9" w:rsidP="00CB0008">
            <w:pPr>
              <w:rPr>
                <w:b/>
                <w:sz w:val="16"/>
                <w:szCs w:val="16"/>
              </w:rPr>
            </w:pPr>
            <w:r w:rsidRPr="00904CE7">
              <w:rPr>
                <w:b/>
                <w:sz w:val="16"/>
                <w:szCs w:val="16"/>
              </w:rPr>
              <w:t xml:space="preserve">Obchodný </w:t>
            </w:r>
            <w:proofErr w:type="spellStart"/>
            <w:r w:rsidRPr="00904CE7">
              <w:rPr>
                <w:b/>
                <w:sz w:val="16"/>
                <w:szCs w:val="16"/>
              </w:rPr>
              <w:t>produkt</w:t>
            </w:r>
            <w:proofErr w:type="spellEnd"/>
          </w:p>
        </w:tc>
        <w:tc>
          <w:tcPr>
            <w:tcW w:w="1198" w:type="dxa"/>
            <w:noWrap/>
            <w:hideMark/>
          </w:tcPr>
          <w:p w14:paraId="6D619CBA" w14:textId="77777777" w:rsidR="001C1FF9" w:rsidRPr="00904CE7" w:rsidRDefault="001C1FF9" w:rsidP="00CB0008">
            <w:pPr>
              <w:rPr>
                <w:b/>
                <w:sz w:val="16"/>
                <w:szCs w:val="16"/>
              </w:rPr>
            </w:pPr>
            <w:proofErr w:type="spellStart"/>
            <w:r w:rsidRPr="00904CE7">
              <w:rPr>
                <w:b/>
                <w:sz w:val="16"/>
                <w:szCs w:val="16"/>
              </w:rPr>
              <w:t>Spotreba</w:t>
            </w:r>
            <w:proofErr w:type="spellEnd"/>
            <w:r w:rsidRPr="00904CE7">
              <w:rPr>
                <w:b/>
                <w:sz w:val="16"/>
                <w:szCs w:val="16"/>
              </w:rPr>
              <w:t xml:space="preserve">  (MWh)</w:t>
            </w:r>
          </w:p>
        </w:tc>
        <w:tc>
          <w:tcPr>
            <w:tcW w:w="1318" w:type="dxa"/>
            <w:hideMark/>
          </w:tcPr>
          <w:p w14:paraId="54C680E8" w14:textId="77777777" w:rsidR="001C1FF9" w:rsidRPr="00904CE7" w:rsidRDefault="001C1FF9" w:rsidP="00CB0008">
            <w:pPr>
              <w:rPr>
                <w:b/>
                <w:sz w:val="16"/>
                <w:szCs w:val="16"/>
              </w:rPr>
            </w:pPr>
            <w:proofErr w:type="spellStart"/>
            <w:r w:rsidRPr="00904CE7">
              <w:rPr>
                <w:b/>
                <w:sz w:val="16"/>
                <w:szCs w:val="16"/>
              </w:rPr>
              <w:t>Hlavný</w:t>
            </w:r>
            <w:proofErr w:type="spellEnd"/>
            <w:r w:rsidRPr="00904CE7">
              <w:rPr>
                <w:b/>
                <w:sz w:val="16"/>
                <w:szCs w:val="16"/>
              </w:rPr>
              <w:t xml:space="preserve"> </w:t>
            </w:r>
            <w:proofErr w:type="spellStart"/>
            <w:r w:rsidRPr="00904CE7">
              <w:rPr>
                <w:b/>
                <w:sz w:val="16"/>
                <w:szCs w:val="16"/>
              </w:rPr>
              <w:t>istič</w:t>
            </w:r>
            <w:proofErr w:type="spellEnd"/>
            <w:r w:rsidRPr="00904CE7">
              <w:rPr>
                <w:b/>
                <w:sz w:val="16"/>
                <w:szCs w:val="16"/>
              </w:rPr>
              <w:t xml:space="preserve"> (A)/ </w:t>
            </w:r>
            <w:proofErr w:type="spellStart"/>
            <w:r w:rsidRPr="00904CE7">
              <w:rPr>
                <w:b/>
                <w:sz w:val="16"/>
                <w:szCs w:val="16"/>
              </w:rPr>
              <w:t>Rezervovaná</w:t>
            </w:r>
            <w:proofErr w:type="spellEnd"/>
            <w:r w:rsidRPr="00904CE7">
              <w:rPr>
                <w:b/>
                <w:sz w:val="16"/>
                <w:szCs w:val="16"/>
              </w:rPr>
              <w:t xml:space="preserve"> </w:t>
            </w:r>
            <w:proofErr w:type="spellStart"/>
            <w:r w:rsidRPr="00904CE7">
              <w:rPr>
                <w:b/>
                <w:sz w:val="16"/>
                <w:szCs w:val="16"/>
              </w:rPr>
              <w:t>kapacita</w:t>
            </w:r>
            <w:proofErr w:type="spellEnd"/>
            <w:r w:rsidRPr="00904CE7">
              <w:rPr>
                <w:b/>
                <w:sz w:val="16"/>
                <w:szCs w:val="16"/>
              </w:rPr>
              <w:t xml:space="preserve"> (kW)</w:t>
            </w:r>
          </w:p>
        </w:tc>
        <w:tc>
          <w:tcPr>
            <w:tcW w:w="1273" w:type="dxa"/>
            <w:hideMark/>
          </w:tcPr>
          <w:p w14:paraId="5E4C2F81" w14:textId="77777777" w:rsidR="001C1FF9" w:rsidRPr="00904CE7" w:rsidRDefault="001C1FF9" w:rsidP="00CB0008">
            <w:pPr>
              <w:rPr>
                <w:b/>
                <w:sz w:val="16"/>
                <w:szCs w:val="16"/>
              </w:rPr>
            </w:pPr>
            <w:proofErr w:type="spellStart"/>
            <w:r w:rsidRPr="00904CE7">
              <w:rPr>
                <w:b/>
                <w:sz w:val="16"/>
                <w:szCs w:val="16"/>
              </w:rPr>
              <w:t>Maximálna</w:t>
            </w:r>
            <w:proofErr w:type="spellEnd"/>
            <w:r w:rsidRPr="00904CE7">
              <w:rPr>
                <w:b/>
                <w:sz w:val="16"/>
                <w:szCs w:val="16"/>
              </w:rPr>
              <w:t xml:space="preserve"> </w:t>
            </w:r>
            <w:proofErr w:type="spellStart"/>
            <w:r w:rsidRPr="00904CE7">
              <w:rPr>
                <w:b/>
                <w:sz w:val="16"/>
                <w:szCs w:val="16"/>
              </w:rPr>
              <w:t>Rezervovaná</w:t>
            </w:r>
            <w:proofErr w:type="spellEnd"/>
            <w:r w:rsidRPr="00904CE7">
              <w:rPr>
                <w:b/>
                <w:sz w:val="16"/>
                <w:szCs w:val="16"/>
              </w:rPr>
              <w:t xml:space="preserve"> </w:t>
            </w:r>
            <w:proofErr w:type="spellStart"/>
            <w:r w:rsidRPr="00904CE7">
              <w:rPr>
                <w:b/>
                <w:sz w:val="16"/>
                <w:szCs w:val="16"/>
              </w:rPr>
              <w:t>kapacita</w:t>
            </w:r>
            <w:proofErr w:type="spellEnd"/>
            <w:r w:rsidRPr="00904CE7">
              <w:rPr>
                <w:b/>
                <w:sz w:val="16"/>
                <w:szCs w:val="16"/>
              </w:rPr>
              <w:t xml:space="preserve"> (kW)</w:t>
            </w:r>
          </w:p>
        </w:tc>
        <w:tc>
          <w:tcPr>
            <w:tcW w:w="1097" w:type="dxa"/>
            <w:noWrap/>
            <w:hideMark/>
          </w:tcPr>
          <w:p w14:paraId="2BC73EEE" w14:textId="77777777" w:rsidR="001C1FF9" w:rsidRPr="00904CE7" w:rsidRDefault="001C1FF9" w:rsidP="00CB0008">
            <w:pPr>
              <w:rPr>
                <w:b/>
                <w:sz w:val="16"/>
                <w:szCs w:val="16"/>
              </w:rPr>
            </w:pPr>
            <w:proofErr w:type="spellStart"/>
            <w:r w:rsidRPr="00904CE7">
              <w:rPr>
                <w:b/>
                <w:sz w:val="16"/>
                <w:szCs w:val="16"/>
              </w:rPr>
              <w:t>Distribučná</w:t>
            </w:r>
            <w:proofErr w:type="spellEnd"/>
            <w:r w:rsidRPr="00904CE7">
              <w:rPr>
                <w:b/>
                <w:sz w:val="16"/>
                <w:szCs w:val="16"/>
              </w:rPr>
              <w:t xml:space="preserve"> </w:t>
            </w:r>
            <w:proofErr w:type="spellStart"/>
            <w:r w:rsidRPr="00904CE7">
              <w:rPr>
                <w:b/>
                <w:sz w:val="16"/>
                <w:szCs w:val="16"/>
              </w:rPr>
              <w:t>sadzba</w:t>
            </w:r>
            <w:proofErr w:type="spellEnd"/>
          </w:p>
        </w:tc>
      </w:tr>
      <w:tr w:rsidR="001C1FF9" w:rsidRPr="009612D4" w14:paraId="09FBC241" w14:textId="77777777" w:rsidTr="0059083E">
        <w:trPr>
          <w:trHeight w:val="367"/>
        </w:trPr>
        <w:tc>
          <w:tcPr>
            <w:tcW w:w="2100" w:type="dxa"/>
            <w:noWrap/>
          </w:tcPr>
          <w:p w14:paraId="69E7B93F" w14:textId="6D0135EA" w:rsidR="001C1FF9" w:rsidRPr="009612D4" w:rsidRDefault="0059083E" w:rsidP="00CB0008">
            <w:pPr>
              <w:rPr>
                <w:sz w:val="16"/>
                <w:szCs w:val="16"/>
              </w:rPr>
            </w:pPr>
            <w:r w:rsidRPr="0059083E">
              <w:rPr>
                <w:sz w:val="16"/>
                <w:szCs w:val="16"/>
              </w:rPr>
              <w:t>24CZOMNIZNA00392</w:t>
            </w:r>
          </w:p>
        </w:tc>
        <w:tc>
          <w:tcPr>
            <w:tcW w:w="1695" w:type="dxa"/>
            <w:noWrap/>
          </w:tcPr>
          <w:p w14:paraId="79BA8C9C" w14:textId="64BC5558" w:rsidR="001C1FF9" w:rsidRPr="009612D4" w:rsidRDefault="008D5902" w:rsidP="00CB0008">
            <w:pPr>
              <w:rPr>
                <w:bCs/>
                <w:sz w:val="16"/>
                <w:szCs w:val="16"/>
              </w:rPr>
            </w:pPr>
            <w:r>
              <w:rPr>
                <w:bCs/>
                <w:sz w:val="16"/>
                <w:szCs w:val="16"/>
              </w:rPr>
              <w:t>01.01.2022</w:t>
            </w:r>
          </w:p>
        </w:tc>
        <w:tc>
          <w:tcPr>
            <w:tcW w:w="5293" w:type="dxa"/>
            <w:noWrap/>
          </w:tcPr>
          <w:p w14:paraId="04B13E01" w14:textId="4BCA4A07" w:rsidR="001C1FF9" w:rsidRPr="009612D4" w:rsidRDefault="00AF0AD1" w:rsidP="00AF0AD1">
            <w:pPr>
              <w:rPr>
                <w:bCs/>
                <w:sz w:val="16"/>
                <w:szCs w:val="16"/>
              </w:rPr>
            </w:pPr>
            <w:r>
              <w:rPr>
                <w:bCs/>
                <w:sz w:val="16"/>
                <w:szCs w:val="16"/>
              </w:rPr>
              <w:t>Hattalova 471, Niž</w:t>
            </w:r>
            <w:r w:rsidR="008D5902">
              <w:rPr>
                <w:bCs/>
                <w:sz w:val="16"/>
                <w:szCs w:val="16"/>
              </w:rPr>
              <w:t xml:space="preserve">ná </w:t>
            </w:r>
            <w:r w:rsidR="002B52FA">
              <w:rPr>
                <w:bCs/>
                <w:sz w:val="16"/>
                <w:szCs w:val="16"/>
              </w:rPr>
              <w:t>027 43</w:t>
            </w:r>
          </w:p>
        </w:tc>
        <w:tc>
          <w:tcPr>
            <w:tcW w:w="1363" w:type="dxa"/>
            <w:noWrap/>
          </w:tcPr>
          <w:p w14:paraId="1EA44D42" w14:textId="4D945E68" w:rsidR="001C1FF9" w:rsidRPr="009612D4" w:rsidRDefault="002B52FA" w:rsidP="00CB0008">
            <w:pPr>
              <w:rPr>
                <w:bCs/>
                <w:sz w:val="16"/>
                <w:szCs w:val="16"/>
              </w:rPr>
            </w:pPr>
            <w:r>
              <w:rPr>
                <w:bCs/>
                <w:sz w:val="16"/>
                <w:szCs w:val="16"/>
              </w:rPr>
              <w:t xml:space="preserve">1 </w:t>
            </w:r>
            <w:proofErr w:type="spellStart"/>
            <w:r>
              <w:rPr>
                <w:bCs/>
                <w:sz w:val="16"/>
                <w:szCs w:val="16"/>
              </w:rPr>
              <w:t>tarif</w:t>
            </w:r>
            <w:proofErr w:type="spellEnd"/>
          </w:p>
        </w:tc>
        <w:tc>
          <w:tcPr>
            <w:tcW w:w="1198" w:type="dxa"/>
            <w:noWrap/>
          </w:tcPr>
          <w:p w14:paraId="2034ACDA" w14:textId="67CAB6ED" w:rsidR="001C1FF9" w:rsidRPr="009612D4" w:rsidRDefault="00904CE7" w:rsidP="00CB0008">
            <w:pPr>
              <w:rPr>
                <w:bCs/>
                <w:sz w:val="16"/>
                <w:szCs w:val="16"/>
              </w:rPr>
            </w:pPr>
            <w:r>
              <w:rPr>
                <w:bCs/>
                <w:sz w:val="16"/>
                <w:szCs w:val="16"/>
              </w:rPr>
              <w:t>200</w:t>
            </w:r>
          </w:p>
        </w:tc>
        <w:tc>
          <w:tcPr>
            <w:tcW w:w="1318" w:type="dxa"/>
            <w:noWrap/>
          </w:tcPr>
          <w:p w14:paraId="1FD7F2CD" w14:textId="32067A11" w:rsidR="001C1FF9" w:rsidRPr="009612D4" w:rsidRDefault="001C1FF9" w:rsidP="00CB0008">
            <w:pPr>
              <w:rPr>
                <w:bCs/>
                <w:sz w:val="16"/>
                <w:szCs w:val="16"/>
              </w:rPr>
            </w:pPr>
          </w:p>
        </w:tc>
        <w:tc>
          <w:tcPr>
            <w:tcW w:w="1273" w:type="dxa"/>
            <w:noWrap/>
          </w:tcPr>
          <w:p w14:paraId="3A8A6084" w14:textId="3ED2A4BB" w:rsidR="001C1FF9" w:rsidRPr="009612D4" w:rsidRDefault="001C1FF9" w:rsidP="00CB0008">
            <w:pPr>
              <w:rPr>
                <w:bCs/>
                <w:sz w:val="16"/>
                <w:szCs w:val="16"/>
              </w:rPr>
            </w:pPr>
          </w:p>
        </w:tc>
        <w:tc>
          <w:tcPr>
            <w:tcW w:w="1097" w:type="dxa"/>
            <w:noWrap/>
          </w:tcPr>
          <w:p w14:paraId="69A56AB6" w14:textId="4FF69AA4" w:rsidR="001C1FF9" w:rsidRPr="009612D4" w:rsidRDefault="002B52FA" w:rsidP="00CB0008">
            <w:pPr>
              <w:rPr>
                <w:bCs/>
                <w:sz w:val="16"/>
                <w:szCs w:val="16"/>
              </w:rPr>
            </w:pPr>
            <w:r>
              <w:rPr>
                <w:bCs/>
                <w:sz w:val="16"/>
                <w:szCs w:val="16"/>
              </w:rPr>
              <w:t>C3</w:t>
            </w:r>
          </w:p>
        </w:tc>
      </w:tr>
    </w:tbl>
    <w:p w14:paraId="0F53DD62" w14:textId="77777777" w:rsidR="001C1FF9" w:rsidRDefault="001C1FF9" w:rsidP="006A3505">
      <w:pPr>
        <w:rPr>
          <w:b w:val="0"/>
        </w:rPr>
      </w:pPr>
    </w:p>
    <w:p w14:paraId="5D06724B" w14:textId="77777777" w:rsidR="001C1FF9" w:rsidRDefault="001C1FF9" w:rsidP="006A3505">
      <w:pPr>
        <w:rPr>
          <w:b w:val="0"/>
        </w:rPr>
      </w:pPr>
    </w:p>
    <w:p w14:paraId="6564C1C2" w14:textId="77777777" w:rsidR="001C1FF9" w:rsidRDefault="001C1FF9" w:rsidP="006A3505">
      <w:pPr>
        <w:rPr>
          <w:b w:val="0"/>
        </w:rPr>
      </w:pPr>
    </w:p>
    <w:p w14:paraId="341BCA40" w14:textId="77777777" w:rsidR="001C1FF9" w:rsidRDefault="001C1FF9" w:rsidP="006A3505">
      <w:pPr>
        <w:rPr>
          <w:b w:val="0"/>
        </w:rPr>
      </w:pPr>
    </w:p>
    <w:p w14:paraId="13674596" w14:textId="656A2509" w:rsidR="00AB7F13" w:rsidRDefault="00AB7F13" w:rsidP="006A3505">
      <w:pPr>
        <w:rPr>
          <w:b w:val="0"/>
        </w:rPr>
      </w:pPr>
      <w:r>
        <w:rPr>
          <w:b w:val="0"/>
        </w:rPr>
        <w:fldChar w:fldCharType="end"/>
      </w:r>
    </w:p>
    <w:p w14:paraId="2437A712" w14:textId="06112027" w:rsidR="00AB7F13" w:rsidRDefault="00AB7F13" w:rsidP="006A3505">
      <w:pPr>
        <w:rPr>
          <w:b w:val="0"/>
        </w:rPr>
      </w:pPr>
    </w:p>
    <w:p w14:paraId="3916308D" w14:textId="77777777" w:rsidR="00AB7F13" w:rsidRPr="006A3505" w:rsidRDefault="00AB7F13" w:rsidP="006A3505">
      <w:pPr>
        <w:rPr>
          <w:b w:val="0"/>
        </w:rPr>
      </w:pPr>
    </w:p>
    <w:p w14:paraId="5507ED17" w14:textId="25D79ED2" w:rsidR="006A3505" w:rsidRPr="006A3505" w:rsidRDefault="006A3505" w:rsidP="006A3505">
      <w:pPr>
        <w:rPr>
          <w:rFonts w:cs="Arial"/>
          <w:b w:val="0"/>
          <w:sz w:val="16"/>
          <w:szCs w:val="16"/>
        </w:rPr>
      </w:pPr>
      <w:r w:rsidRPr="006A3505">
        <w:rPr>
          <w:rFonts w:cs="Arial"/>
          <w:b w:val="0"/>
          <w:sz w:val="16"/>
          <w:szCs w:val="16"/>
        </w:rPr>
        <w:t xml:space="preserve">Dodávateľ:          </w:t>
      </w:r>
      <w:r w:rsidRPr="006A3505">
        <w:rPr>
          <w:rFonts w:cs="Arial"/>
          <w:b w:val="0"/>
          <w:sz w:val="16"/>
          <w:szCs w:val="16"/>
        </w:rPr>
        <w:tab/>
        <w:t xml:space="preserve">                                                                                             </w:t>
      </w:r>
      <w:r>
        <w:rPr>
          <w:rFonts w:cs="Arial"/>
          <w:b w:val="0"/>
          <w:sz w:val="16"/>
          <w:szCs w:val="16"/>
        </w:rPr>
        <w:tab/>
      </w:r>
      <w:r>
        <w:rPr>
          <w:rFonts w:cs="Arial"/>
          <w:b w:val="0"/>
          <w:sz w:val="16"/>
          <w:szCs w:val="16"/>
        </w:rPr>
        <w:tab/>
      </w:r>
      <w:r w:rsidRPr="006A3505">
        <w:rPr>
          <w:rFonts w:cs="Arial"/>
          <w:b w:val="0"/>
          <w:sz w:val="16"/>
          <w:szCs w:val="16"/>
        </w:rPr>
        <w:t>Odberateľ:</w:t>
      </w:r>
    </w:p>
    <w:p w14:paraId="2C1F8052" w14:textId="77777777" w:rsidR="006A3505" w:rsidRPr="006A3505" w:rsidRDefault="006A3505" w:rsidP="006A3505">
      <w:pPr>
        <w:rPr>
          <w:rFonts w:cs="Arial"/>
          <w:b w:val="0"/>
          <w:sz w:val="16"/>
          <w:szCs w:val="16"/>
        </w:rPr>
      </w:pPr>
    </w:p>
    <w:p w14:paraId="4F8A9205" w14:textId="0F99EB16" w:rsidR="006A3505" w:rsidRPr="006A3505" w:rsidRDefault="006A3505" w:rsidP="006A3505">
      <w:pPr>
        <w:rPr>
          <w:rFonts w:cs="Arial"/>
          <w:b w:val="0"/>
          <w:sz w:val="16"/>
          <w:szCs w:val="16"/>
        </w:rPr>
      </w:pPr>
      <w:r w:rsidRPr="006A3505">
        <w:rPr>
          <w:rFonts w:cs="Arial"/>
          <w:sz w:val="16"/>
          <w:szCs w:val="16"/>
        </w:rPr>
        <w:t>Meno:</w:t>
      </w:r>
      <w:r w:rsidRPr="006A3505">
        <w:rPr>
          <w:rFonts w:cs="Arial"/>
          <w:sz w:val="16"/>
          <w:szCs w:val="16"/>
        </w:rPr>
        <w:tab/>
      </w:r>
      <w:r>
        <w:rPr>
          <w:rFonts w:cs="Arial"/>
          <w:b w:val="0"/>
          <w:sz w:val="16"/>
          <w:szCs w:val="16"/>
        </w:rPr>
        <w:tab/>
      </w:r>
      <w:r w:rsidRPr="006A3505">
        <w:rPr>
          <w:rFonts w:cs="Arial"/>
          <w:b w:val="0"/>
          <w:sz w:val="16"/>
          <w:szCs w:val="16"/>
        </w:rPr>
        <w:t xml:space="preserve">Ing. Michal </w:t>
      </w:r>
      <w:proofErr w:type="spellStart"/>
      <w:r w:rsidRPr="006A3505">
        <w:rPr>
          <w:rFonts w:cs="Arial"/>
          <w:b w:val="0"/>
          <w:sz w:val="16"/>
          <w:szCs w:val="16"/>
        </w:rPr>
        <w:t>Jaloviar</w:t>
      </w:r>
      <w:proofErr w:type="spellEnd"/>
      <w:r w:rsidRPr="006A3505">
        <w:rPr>
          <w:rFonts w:cs="Arial"/>
          <w:b w:val="0"/>
          <w:sz w:val="16"/>
          <w:szCs w:val="16"/>
        </w:rPr>
        <w:t xml:space="preserve">                                                   </w:t>
      </w:r>
      <w:r w:rsidRPr="006A3505">
        <w:rPr>
          <w:rFonts w:cs="Arial"/>
          <w:b w:val="0"/>
          <w:sz w:val="16"/>
          <w:szCs w:val="16"/>
        </w:rPr>
        <w:tab/>
        <w:t xml:space="preserve">       </w:t>
      </w:r>
      <w:r w:rsidRPr="006A3505">
        <w:rPr>
          <w:rFonts w:cs="Arial"/>
          <w:b w:val="0"/>
          <w:sz w:val="16"/>
          <w:szCs w:val="16"/>
        </w:rPr>
        <w:tab/>
      </w:r>
      <w:r w:rsidRPr="006A3505">
        <w:rPr>
          <w:rFonts w:cs="Arial"/>
          <w:sz w:val="16"/>
          <w:szCs w:val="16"/>
        </w:rPr>
        <w:t>Meno:</w:t>
      </w:r>
      <w:r w:rsidR="00AF0AD1">
        <w:rPr>
          <w:rFonts w:cs="Arial"/>
          <w:sz w:val="16"/>
          <w:szCs w:val="16"/>
        </w:rPr>
        <w:tab/>
      </w:r>
      <w:r w:rsidR="00AF0AD1" w:rsidRPr="00AF0AD1">
        <w:rPr>
          <w:rFonts w:cs="Arial"/>
          <w:b w:val="0"/>
          <w:sz w:val="16"/>
          <w:szCs w:val="16"/>
        </w:rPr>
        <w:t>Ing. Peter Smolár</w:t>
      </w:r>
    </w:p>
    <w:p w14:paraId="1210A78E" w14:textId="09F552AE" w:rsidR="006A3505" w:rsidRPr="006A3505" w:rsidRDefault="006A3505" w:rsidP="006A3505">
      <w:pPr>
        <w:rPr>
          <w:rFonts w:cs="Arial"/>
          <w:b w:val="0"/>
          <w:sz w:val="16"/>
          <w:szCs w:val="16"/>
        </w:rPr>
      </w:pPr>
      <w:r w:rsidRPr="006A3505">
        <w:rPr>
          <w:rFonts w:cs="Arial"/>
          <w:b w:val="0"/>
          <w:sz w:val="16"/>
          <w:szCs w:val="16"/>
        </w:rPr>
        <w:t>Funkcia:</w:t>
      </w:r>
      <w:r>
        <w:rPr>
          <w:rFonts w:cs="Arial"/>
          <w:b w:val="0"/>
          <w:sz w:val="16"/>
          <w:szCs w:val="16"/>
        </w:rPr>
        <w:tab/>
      </w:r>
      <w:r w:rsidRPr="006A3505">
        <w:rPr>
          <w:rFonts w:cs="Arial"/>
          <w:b w:val="0"/>
          <w:sz w:val="16"/>
          <w:szCs w:val="16"/>
        </w:rPr>
        <w:tab/>
        <w:t xml:space="preserve">riaditeľ sekcie Predaj B2C zákazníkom  </w:t>
      </w:r>
      <w:r w:rsidRPr="006A3505">
        <w:rPr>
          <w:rFonts w:cs="Arial"/>
          <w:b w:val="0"/>
          <w:sz w:val="16"/>
          <w:szCs w:val="16"/>
        </w:rPr>
        <w:tab/>
      </w:r>
      <w:r w:rsidRPr="006A3505">
        <w:rPr>
          <w:rFonts w:cs="Arial"/>
          <w:b w:val="0"/>
          <w:sz w:val="16"/>
          <w:szCs w:val="16"/>
        </w:rPr>
        <w:tab/>
      </w:r>
      <w:r w:rsidRPr="006A3505">
        <w:rPr>
          <w:rFonts w:cs="Arial"/>
          <w:b w:val="0"/>
          <w:sz w:val="16"/>
          <w:szCs w:val="16"/>
        </w:rPr>
        <w:tab/>
      </w:r>
      <w:r>
        <w:rPr>
          <w:rFonts w:cs="Arial"/>
          <w:b w:val="0"/>
          <w:sz w:val="16"/>
          <w:szCs w:val="16"/>
        </w:rPr>
        <w:tab/>
      </w:r>
      <w:r w:rsidRPr="006A3505">
        <w:rPr>
          <w:rFonts w:cs="Arial"/>
          <w:b w:val="0"/>
          <w:sz w:val="16"/>
          <w:szCs w:val="16"/>
        </w:rPr>
        <w:t>Funkcia:</w:t>
      </w:r>
      <w:r w:rsidR="00AF0AD1">
        <w:rPr>
          <w:rFonts w:cs="Arial"/>
          <w:b w:val="0"/>
          <w:sz w:val="16"/>
          <w:szCs w:val="16"/>
        </w:rPr>
        <w:tab/>
        <w:t>riaditeľ Spojenej školy</w:t>
      </w:r>
    </w:p>
    <w:p w14:paraId="23F8AEFB" w14:textId="77777777" w:rsidR="006A3505" w:rsidRPr="006A3505" w:rsidRDefault="006A3505" w:rsidP="006A3505">
      <w:pPr>
        <w:rPr>
          <w:rFonts w:cs="Arial"/>
          <w:b w:val="0"/>
          <w:sz w:val="16"/>
          <w:szCs w:val="16"/>
        </w:rPr>
      </w:pPr>
      <w:r w:rsidRPr="006A3505">
        <w:rPr>
          <w:rFonts w:cs="Arial"/>
          <w:b w:val="0"/>
          <w:sz w:val="16"/>
          <w:szCs w:val="16"/>
        </w:rPr>
        <w:t xml:space="preserve">                   </w:t>
      </w:r>
    </w:p>
    <w:p w14:paraId="165D9619" w14:textId="77777777" w:rsidR="006A3505" w:rsidRPr="006A3505" w:rsidRDefault="006A3505" w:rsidP="006A3505">
      <w:pPr>
        <w:rPr>
          <w:rFonts w:cs="Arial"/>
          <w:b w:val="0"/>
          <w:sz w:val="16"/>
          <w:szCs w:val="16"/>
        </w:rPr>
      </w:pPr>
    </w:p>
    <w:p w14:paraId="1F53F86D" w14:textId="3BE79FB9" w:rsidR="006A3505" w:rsidRPr="006A3505" w:rsidRDefault="006A3505" w:rsidP="006A3505">
      <w:pPr>
        <w:rPr>
          <w:rFonts w:cs="Arial"/>
          <w:b w:val="0"/>
          <w:sz w:val="16"/>
          <w:szCs w:val="16"/>
        </w:rPr>
      </w:pPr>
      <w:r w:rsidRPr="006A3505">
        <w:rPr>
          <w:rFonts w:cs="Arial"/>
          <w:b w:val="0"/>
          <w:sz w:val="16"/>
          <w:szCs w:val="16"/>
        </w:rPr>
        <w:t xml:space="preserve">Podpis a pečiatka:                                                                                             </w:t>
      </w:r>
      <w:r>
        <w:rPr>
          <w:rFonts w:cs="Arial"/>
          <w:b w:val="0"/>
          <w:sz w:val="16"/>
          <w:szCs w:val="16"/>
        </w:rPr>
        <w:tab/>
      </w:r>
      <w:r>
        <w:rPr>
          <w:rFonts w:cs="Arial"/>
          <w:b w:val="0"/>
          <w:sz w:val="16"/>
          <w:szCs w:val="16"/>
        </w:rPr>
        <w:tab/>
      </w:r>
      <w:r w:rsidRPr="006A3505">
        <w:rPr>
          <w:rFonts w:cs="Arial"/>
          <w:b w:val="0"/>
          <w:sz w:val="16"/>
          <w:szCs w:val="16"/>
        </w:rPr>
        <w:t>Podpis a pečiatka:</w:t>
      </w:r>
    </w:p>
    <w:p w14:paraId="736E420A" w14:textId="77777777" w:rsidR="006A3505" w:rsidRPr="006A3505" w:rsidRDefault="006A3505" w:rsidP="006A3505">
      <w:pPr>
        <w:rPr>
          <w:rFonts w:cs="Arial"/>
          <w:b w:val="0"/>
          <w:sz w:val="16"/>
          <w:szCs w:val="16"/>
        </w:rPr>
      </w:pPr>
    </w:p>
    <w:p w14:paraId="67E86EAB" w14:textId="77777777" w:rsidR="006A3505" w:rsidRPr="006A3505" w:rsidRDefault="006A3505" w:rsidP="006A3505">
      <w:pPr>
        <w:rPr>
          <w:rFonts w:cs="Arial"/>
          <w:b w:val="0"/>
          <w:sz w:val="16"/>
          <w:szCs w:val="16"/>
        </w:rPr>
      </w:pPr>
    </w:p>
    <w:p w14:paraId="5AEA8BD5" w14:textId="23718D8B" w:rsidR="006A3505" w:rsidRPr="006A3505" w:rsidRDefault="006A3505" w:rsidP="006A3505">
      <w:pPr>
        <w:rPr>
          <w:b w:val="0"/>
        </w:rPr>
      </w:pPr>
      <w:r w:rsidRPr="006A3505">
        <w:rPr>
          <w:rFonts w:cs="Arial"/>
          <w:b w:val="0"/>
          <w:sz w:val="16"/>
          <w:szCs w:val="16"/>
        </w:rPr>
        <w:t xml:space="preserve">Dátum: </w:t>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001C1FF9">
        <w:rPr>
          <w:rFonts w:cs="Arial"/>
          <w:b w:val="0"/>
          <w:sz w:val="16"/>
          <w:szCs w:val="16"/>
        </w:rPr>
        <w:tab/>
      </w:r>
      <w:r w:rsidRPr="006A3505">
        <w:rPr>
          <w:rFonts w:cs="Arial"/>
          <w:b w:val="0"/>
          <w:sz w:val="16"/>
          <w:szCs w:val="16"/>
        </w:rPr>
        <w:t xml:space="preserve">Dátum: </w:t>
      </w:r>
      <w:r w:rsidR="00AF0AD1">
        <w:rPr>
          <w:rFonts w:cs="Arial"/>
          <w:b w:val="0"/>
          <w:sz w:val="16"/>
          <w:szCs w:val="16"/>
        </w:rPr>
        <w:t>14.12.2021</w:t>
      </w:r>
    </w:p>
    <w:p w14:paraId="4253B50C" w14:textId="3BF2F75E" w:rsidR="006A3505" w:rsidRPr="006A3505" w:rsidRDefault="006A3505" w:rsidP="006A3505">
      <w:pPr>
        <w:spacing w:after="200" w:line="276" w:lineRule="auto"/>
        <w:rPr>
          <w:rFonts w:eastAsiaTheme="minorHAnsi" w:cs="Arial"/>
          <w:b w:val="0"/>
          <w:bCs w:val="0"/>
          <w:color w:val="000000"/>
          <w:szCs w:val="20"/>
          <w:lang w:eastAsia="en-US"/>
        </w:rPr>
      </w:pPr>
    </w:p>
    <w:sectPr w:rsidR="006A3505" w:rsidRPr="006A3505" w:rsidSect="00C804F3">
      <w:headerReference w:type="default" r:id="rId12"/>
      <w:pgSz w:w="16838" w:h="11906" w:orient="landscape"/>
      <w:pgMar w:top="900" w:right="993" w:bottom="110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082ED" w14:textId="77777777" w:rsidR="003A33EC" w:rsidRDefault="003A33EC" w:rsidP="00766837">
      <w:r>
        <w:separator/>
      </w:r>
    </w:p>
  </w:endnote>
  <w:endnote w:type="continuationSeparator" w:id="0">
    <w:p w14:paraId="5C1C12C9" w14:textId="77777777" w:rsidR="003A33EC" w:rsidRDefault="003A33EC" w:rsidP="0076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Polo">
    <w:charset w:val="EE"/>
    <w:family w:val="auto"/>
    <w:pitch w:val="variable"/>
    <w:sig w:usb0="800000AF" w:usb1="1000205B" w:usb2="00000000" w:usb3="00000000" w:csb0="00000093" w:csb1="00000000"/>
  </w:font>
  <w:font w:name="Liberation Sans Narrow">
    <w:altName w:val="Franklin Gothic Medium Cond"/>
    <w:charset w:val="EE"/>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895B" w14:textId="7EBE33D8" w:rsidR="00974E35" w:rsidRDefault="00974E35">
    <w:pPr>
      <w:rPr>
        <w:sz w:val="2"/>
        <w:szCs w:val="2"/>
      </w:rPr>
    </w:pPr>
    <w:r>
      <w:rPr>
        <w:noProof/>
      </w:rPr>
      <mc:AlternateContent>
        <mc:Choice Requires="wps">
          <w:drawing>
            <wp:anchor distT="0" distB="0" distL="63500" distR="63500" simplePos="0" relativeHeight="251666432" behindDoc="1" locked="0" layoutInCell="1" allowOverlap="1" wp14:anchorId="10F3DC10" wp14:editId="61366499">
              <wp:simplePos x="0" y="0"/>
              <wp:positionH relativeFrom="page">
                <wp:posOffset>6830695</wp:posOffset>
              </wp:positionH>
              <wp:positionV relativeFrom="page">
                <wp:posOffset>10034905</wp:posOffset>
              </wp:positionV>
              <wp:extent cx="121920" cy="91440"/>
              <wp:effectExtent l="1270" t="0" r="635" b="0"/>
              <wp:wrapNone/>
              <wp:docPr id="96" name="Blok text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649B" w14:textId="55ADB217" w:rsidR="00974E35" w:rsidRDefault="00974E35">
                          <w:r>
                            <w:fldChar w:fldCharType="begin"/>
                          </w:r>
                          <w:r>
                            <w:instrText xml:space="preserve"> PAGE \* MERGEFORMAT </w:instrText>
                          </w:r>
                          <w:r>
                            <w:fldChar w:fldCharType="separate"/>
                          </w:r>
                          <w:r w:rsidR="00AB7F13" w:rsidRPr="00AB7F13">
                            <w:rPr>
                              <w:rStyle w:val="HlavikaaleboptaNietun"/>
                              <w:noProof/>
                            </w:rPr>
                            <w:t>9</w:t>
                          </w:r>
                          <w:r>
                            <w:rPr>
                              <w:rStyle w:val="Hlavikaalebopta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F3DC10" id="_x0000_t202" coordsize="21600,21600" o:spt="202" path="m,l,21600r21600,l21600,xe">
              <v:stroke joinstyle="miter"/>
              <v:path gradientshapeok="t" o:connecttype="rect"/>
            </v:shapetype>
            <v:shape id="Blok textu 96" o:spid="_x0000_s1026" type="#_x0000_t202" style="position:absolute;margin-left:537.85pt;margin-top:790.15pt;width:9.6pt;height:7.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" filled="f" stroked="f">
              <v:textbox style="mso-fit-shape-to-text:t" inset="0,0,0,0">
                <w:txbxContent>
                  <w:p w14:paraId="2BFF649B" w14:textId="55ADB217" w:rsidR="00974E35" w:rsidRDefault="00974E35">
                    <w:r>
                      <w:fldChar w:fldCharType="begin"/>
                    </w:r>
                    <w:r>
                      <w:instrText xml:space="preserve"> PAGE \* MERGEFORMAT </w:instrText>
                    </w:r>
                    <w:r>
                      <w:fldChar w:fldCharType="separate"/>
                    </w:r>
                    <w:r w:rsidR="00AB7F13" w:rsidRPr="00AB7F13">
                      <w:rPr>
                        <w:rStyle w:val="HlavikaaleboptaNietun"/>
                        <w:noProof/>
                      </w:rPr>
                      <w:t>9</w:t>
                    </w:r>
                    <w:r>
                      <w:rPr>
                        <w:rStyle w:val="HlavikaaleboptaNietu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E005" w14:textId="43E844E6" w:rsidR="00974E35" w:rsidRDefault="00974E35">
    <w:pPr>
      <w:rPr>
        <w:sz w:val="2"/>
        <w:szCs w:val="2"/>
      </w:rPr>
    </w:pPr>
    <w:r>
      <w:rPr>
        <w:noProof/>
      </w:rPr>
      <mc:AlternateContent>
        <mc:Choice Requires="wps">
          <w:drawing>
            <wp:anchor distT="0" distB="0" distL="63500" distR="63500" simplePos="0" relativeHeight="251667456" behindDoc="1" locked="0" layoutInCell="1" allowOverlap="1" wp14:anchorId="764E116C" wp14:editId="048A2CE0">
              <wp:simplePos x="0" y="0"/>
              <wp:positionH relativeFrom="page">
                <wp:posOffset>6830695</wp:posOffset>
              </wp:positionH>
              <wp:positionV relativeFrom="page">
                <wp:posOffset>10034905</wp:posOffset>
              </wp:positionV>
              <wp:extent cx="127635" cy="131445"/>
              <wp:effectExtent l="1270" t="0" r="635" b="0"/>
              <wp:wrapNone/>
              <wp:docPr id="95" name="Blok text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E6E6" w14:textId="1E57C4DA" w:rsidR="00974E35" w:rsidRDefault="00974E3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4E116C" id="_x0000_t202" coordsize="21600,21600" o:spt="202" path="m,l,21600r21600,l21600,xe">
              <v:stroke joinstyle="miter"/>
              <v:path gradientshapeok="t" o:connecttype="rect"/>
            </v:shapetype>
            <v:shape id="Blok textu 95" o:spid="_x0000_s1027" type="#_x0000_t202" style="position:absolute;margin-left:537.85pt;margin-top:790.15pt;width:10.0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" filled="f" stroked="f">
              <v:textbox style="mso-fit-shape-to-text:t" inset="0,0,0,0">
                <w:txbxContent>
                  <w:p w14:paraId="041DE6E6" w14:textId="1E57C4DA" w:rsidR="00974E35" w:rsidRDefault="00974E3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E38E" w14:textId="77777777" w:rsidR="003A33EC" w:rsidRDefault="003A33EC" w:rsidP="00766837">
      <w:r>
        <w:separator/>
      </w:r>
    </w:p>
  </w:footnote>
  <w:footnote w:type="continuationSeparator" w:id="0">
    <w:p w14:paraId="3871C4C6" w14:textId="77777777" w:rsidR="003A33EC" w:rsidRDefault="003A33EC" w:rsidP="0076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51ED" w14:textId="77777777" w:rsidR="00974E35" w:rsidRPr="006A55CC" w:rsidRDefault="00974E35">
    <w:pPr>
      <w:pStyle w:val="Hlavika"/>
      <w:rPr>
        <w:b w:val="0"/>
      </w:rPr>
    </w:pPr>
    <w:r>
      <w:rPr>
        <w:b w:val="0"/>
        <w:noProof/>
        <w:lang w:val="sk-SK"/>
      </w:rPr>
      <w:drawing>
        <wp:anchor distT="0" distB="0" distL="114300" distR="114300" simplePos="0" relativeHeight="251669504" behindDoc="1" locked="0" layoutInCell="1" allowOverlap="1" wp14:anchorId="5EE026E8" wp14:editId="584185AB">
          <wp:simplePos x="0" y="0"/>
          <wp:positionH relativeFrom="page">
            <wp:posOffset>425450</wp:posOffset>
          </wp:positionH>
          <wp:positionV relativeFrom="page">
            <wp:posOffset>-6350</wp:posOffset>
          </wp:positionV>
          <wp:extent cx="1069975" cy="755015"/>
          <wp:effectExtent l="0" t="0" r="0" b="698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25D"/>
    <w:multiLevelType w:val="multilevel"/>
    <w:tmpl w:val="B1A8F744"/>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 w15:restartNumberingAfterBreak="0">
    <w:nsid w:val="00FE42E5"/>
    <w:multiLevelType w:val="multilevel"/>
    <w:tmpl w:val="E2E401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6F33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860B8"/>
    <w:multiLevelType w:val="hybridMultilevel"/>
    <w:tmpl w:val="81CCDA5A"/>
    <w:name w:val="WW8Num46"/>
    <w:lvl w:ilvl="0" w:tplc="FFFFFFFF">
      <w:start w:val="12"/>
      <w:numFmt w:val="bullet"/>
      <w:lvlText w:val="-"/>
      <w:lvlJc w:val="left"/>
      <w:pPr>
        <w:tabs>
          <w:tab w:val="num" w:pos="1429"/>
        </w:tabs>
        <w:ind w:left="1429" w:hanging="360"/>
      </w:pPr>
      <w:rPr>
        <w:rFonts w:ascii="Arial" w:eastAsia="Times New Roman" w:hAnsi="Arial" w:cs="Aria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22611A8"/>
    <w:multiLevelType w:val="multilevel"/>
    <w:tmpl w:val="F416B1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6" w15:restartNumberingAfterBreak="0">
    <w:nsid w:val="03B30E5C"/>
    <w:multiLevelType w:val="multilevel"/>
    <w:tmpl w:val="0BE6C9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67F5CEF"/>
    <w:multiLevelType w:val="hybridMultilevel"/>
    <w:tmpl w:val="B9CC4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03EB8"/>
    <w:multiLevelType w:val="multilevel"/>
    <w:tmpl w:val="604CD2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A56F1D"/>
    <w:multiLevelType w:val="hybridMultilevel"/>
    <w:tmpl w:val="E9309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E21A5F"/>
    <w:multiLevelType w:val="multilevel"/>
    <w:tmpl w:val="6CFECB6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71858"/>
    <w:multiLevelType w:val="multilevel"/>
    <w:tmpl w:val="1D5E12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0454D"/>
    <w:multiLevelType w:val="hybridMultilevel"/>
    <w:tmpl w:val="EDEE428C"/>
    <w:lvl w:ilvl="0" w:tplc="4BD2454C">
      <w:start w:val="1"/>
      <w:numFmt w:val="lowerLetter"/>
      <w:lvlText w:val="%1)"/>
      <w:lvlJc w:val="left"/>
      <w:pPr>
        <w:ind w:left="1176" w:hanging="360"/>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13" w15:restartNumberingAfterBreak="0">
    <w:nsid w:val="1A4034B0"/>
    <w:multiLevelType w:val="multilevel"/>
    <w:tmpl w:val="81AC4B80"/>
    <w:lvl w:ilvl="0">
      <w:start w:val="1"/>
      <w:numFmt w:val="decimal"/>
      <w:lvlText w:val="%1."/>
      <w:lvlJc w:val="left"/>
      <w:pPr>
        <w:ind w:left="5889" w:hanging="360"/>
      </w:pPr>
      <w:rPr>
        <w:rFonts w:hint="default"/>
      </w:rPr>
    </w:lvl>
    <w:lvl w:ilvl="1">
      <w:start w:val="1"/>
      <w:numFmt w:val="decimal"/>
      <w:isLgl/>
      <w:lvlText w:val="%1.%2"/>
      <w:lvlJc w:val="left"/>
      <w:pPr>
        <w:ind w:left="55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249" w:hanging="72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609" w:hanging="1080"/>
      </w:pPr>
      <w:rPr>
        <w:rFonts w:hint="default"/>
      </w:rPr>
    </w:lvl>
    <w:lvl w:ilvl="6">
      <w:start w:val="1"/>
      <w:numFmt w:val="decimal"/>
      <w:isLgl/>
      <w:lvlText w:val="%1.%2.%3.%4.%5.%6.%7"/>
      <w:lvlJc w:val="left"/>
      <w:pPr>
        <w:ind w:left="6969" w:hanging="1440"/>
      </w:pPr>
      <w:rPr>
        <w:rFonts w:hint="default"/>
      </w:rPr>
    </w:lvl>
    <w:lvl w:ilvl="7">
      <w:start w:val="1"/>
      <w:numFmt w:val="decimal"/>
      <w:isLgl/>
      <w:lvlText w:val="%1.%2.%3.%4.%5.%6.%7.%8"/>
      <w:lvlJc w:val="left"/>
      <w:pPr>
        <w:ind w:left="6969" w:hanging="1440"/>
      </w:pPr>
      <w:rPr>
        <w:rFonts w:hint="default"/>
      </w:rPr>
    </w:lvl>
    <w:lvl w:ilvl="8">
      <w:start w:val="1"/>
      <w:numFmt w:val="decimal"/>
      <w:isLgl/>
      <w:lvlText w:val="%1.%2.%3.%4.%5.%6.%7.%8.%9"/>
      <w:lvlJc w:val="left"/>
      <w:pPr>
        <w:ind w:left="7329" w:hanging="1800"/>
      </w:pPr>
      <w:rPr>
        <w:rFonts w:hint="default"/>
      </w:rPr>
    </w:lvl>
  </w:abstractNum>
  <w:abstractNum w:abstractNumId="14" w15:restartNumberingAfterBreak="0">
    <w:nsid w:val="1D806AFD"/>
    <w:multiLevelType w:val="multilevel"/>
    <w:tmpl w:val="71E4B3E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EA96BD8"/>
    <w:multiLevelType w:val="multilevel"/>
    <w:tmpl w:val="6C6AA54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156964"/>
    <w:multiLevelType w:val="multilevel"/>
    <w:tmpl w:val="87BEE8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C615B"/>
    <w:multiLevelType w:val="multilevel"/>
    <w:tmpl w:val="B1163B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20F03"/>
    <w:multiLevelType w:val="multilevel"/>
    <w:tmpl w:val="BCBABD1A"/>
    <w:lvl w:ilvl="0">
      <w:start w:val="1"/>
      <w:numFmt w:val="decimal"/>
      <w:lvlText w:val="%1."/>
      <w:lvlJc w:val="left"/>
      <w:pPr>
        <w:tabs>
          <w:tab w:val="num" w:pos="502"/>
        </w:tabs>
        <w:ind w:left="502" w:hanging="360"/>
      </w:pPr>
      <w:rPr>
        <w:rFonts w:cs="Times New Roman" w:hint="default"/>
        <w:b/>
        <w:color w:val="auto"/>
        <w:sz w:val="20"/>
      </w:rPr>
    </w:lvl>
    <w:lvl w:ilvl="1">
      <w:start w:val="1"/>
      <w:numFmt w:val="decimal"/>
      <w:lvlText w:val="%1.%2."/>
      <w:lvlJc w:val="left"/>
      <w:pPr>
        <w:tabs>
          <w:tab w:val="num" w:pos="2139"/>
        </w:tabs>
        <w:ind w:left="1851" w:hanging="432"/>
      </w:pPr>
      <w:rPr>
        <w:rFonts w:cs="Times New Roman" w:hint="default"/>
        <w:b w:val="0"/>
        <w:color w:val="auto"/>
      </w:rPr>
    </w:lvl>
    <w:lvl w:ilvl="2">
      <w:start w:val="1"/>
      <w:numFmt w:val="decimal"/>
      <w:lvlText w:val="%1.%2.%3."/>
      <w:lvlJc w:val="left"/>
      <w:pPr>
        <w:tabs>
          <w:tab w:val="num" w:pos="2357"/>
        </w:tabs>
        <w:ind w:left="1781" w:hanging="504"/>
      </w:pPr>
      <w:rPr>
        <w:rFonts w:cs="Times New Roman" w:hint="default"/>
        <w:b w:val="0"/>
      </w:rPr>
    </w:lvl>
    <w:lvl w:ilvl="3">
      <w:start w:val="1"/>
      <w:numFmt w:val="decimal"/>
      <w:lvlText w:val="%1.%2.%3.%4"/>
      <w:lvlJc w:val="left"/>
      <w:pPr>
        <w:tabs>
          <w:tab w:val="num" w:pos="1706"/>
        </w:tabs>
        <w:ind w:left="1706" w:hanging="648"/>
      </w:pPr>
      <w:rPr>
        <w:rFonts w:cs="Times New Roman" w:hint="default"/>
        <w:b w:val="0"/>
        <w:color w:val="000000" w:themeColor="text1"/>
      </w:rPr>
    </w:lvl>
    <w:lvl w:ilvl="4">
      <w:start w:val="1"/>
      <w:numFmt w:val="decimal"/>
      <w:lvlText w:val="%1.%2.%3.%4.%5."/>
      <w:lvlJc w:val="left"/>
      <w:pPr>
        <w:tabs>
          <w:tab w:val="num" w:pos="2858"/>
        </w:tabs>
        <w:ind w:left="2210" w:hanging="792"/>
      </w:pPr>
      <w:rPr>
        <w:rFonts w:cs="Times New Roman" w:hint="default"/>
      </w:rPr>
    </w:lvl>
    <w:lvl w:ilvl="5">
      <w:start w:val="1"/>
      <w:numFmt w:val="decimal"/>
      <w:lvlText w:val="%1.%2.%3.%4.%5.%6."/>
      <w:lvlJc w:val="left"/>
      <w:pPr>
        <w:tabs>
          <w:tab w:val="num" w:pos="3578"/>
        </w:tabs>
        <w:ind w:left="2714" w:hanging="936"/>
      </w:pPr>
      <w:rPr>
        <w:rFonts w:cs="Times New Roman" w:hint="default"/>
      </w:rPr>
    </w:lvl>
    <w:lvl w:ilvl="6">
      <w:start w:val="1"/>
      <w:numFmt w:val="decimal"/>
      <w:lvlText w:val="%1.%2.%3.%4.%5.%6.%7."/>
      <w:lvlJc w:val="left"/>
      <w:pPr>
        <w:tabs>
          <w:tab w:val="num" w:pos="3938"/>
        </w:tabs>
        <w:ind w:left="3218" w:hanging="1080"/>
      </w:pPr>
      <w:rPr>
        <w:rFonts w:cs="Times New Roman" w:hint="default"/>
      </w:rPr>
    </w:lvl>
    <w:lvl w:ilvl="7">
      <w:start w:val="1"/>
      <w:numFmt w:val="decimal"/>
      <w:lvlText w:val="%1.%2.%3.%4.%5.%6.%7.%8."/>
      <w:lvlJc w:val="left"/>
      <w:pPr>
        <w:tabs>
          <w:tab w:val="num" w:pos="4658"/>
        </w:tabs>
        <w:ind w:left="3722" w:hanging="1224"/>
      </w:pPr>
      <w:rPr>
        <w:rFonts w:cs="Times New Roman" w:hint="default"/>
      </w:rPr>
    </w:lvl>
    <w:lvl w:ilvl="8">
      <w:start w:val="1"/>
      <w:numFmt w:val="decimal"/>
      <w:lvlText w:val="%1.%2.%3.%4.%5.%6.%7.%8.%9."/>
      <w:lvlJc w:val="left"/>
      <w:pPr>
        <w:tabs>
          <w:tab w:val="num" w:pos="5378"/>
        </w:tabs>
        <w:ind w:left="4298" w:hanging="1440"/>
      </w:pPr>
      <w:rPr>
        <w:rFonts w:cs="Times New Roman" w:hint="default"/>
      </w:rPr>
    </w:lvl>
  </w:abstractNum>
  <w:abstractNum w:abstractNumId="19" w15:restartNumberingAfterBreak="0">
    <w:nsid w:val="2BBF7B5A"/>
    <w:multiLevelType w:val="multilevel"/>
    <w:tmpl w:val="2C24AF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C04A9"/>
    <w:multiLevelType w:val="hybridMultilevel"/>
    <w:tmpl w:val="A282D678"/>
    <w:lvl w:ilvl="0" w:tplc="78980182">
      <w:start w:val="1"/>
      <w:numFmt w:val="decimal"/>
      <w:lvlText w:val="%1."/>
      <w:lvlJc w:val="left"/>
      <w:pPr>
        <w:ind w:left="360" w:hanging="360"/>
      </w:pPr>
      <w:rPr>
        <w:rFonts w:cs="Times New Roman"/>
        <w:b/>
        <w:i w:val="0"/>
      </w:rPr>
    </w:lvl>
    <w:lvl w:ilvl="1" w:tplc="041B0001">
      <w:start w:val="1"/>
      <w:numFmt w:val="bullet"/>
      <w:lvlText w:val=""/>
      <w:lvlJc w:val="left"/>
      <w:pPr>
        <w:ind w:left="2100" w:hanging="360"/>
      </w:pPr>
      <w:rPr>
        <w:rFonts w:ascii="Symbol" w:hAnsi="Symbol" w:hint="default"/>
      </w:rPr>
    </w:lvl>
    <w:lvl w:ilvl="2" w:tplc="041B0001">
      <w:start w:val="1"/>
      <w:numFmt w:val="bullet"/>
      <w:lvlText w:val=""/>
      <w:lvlJc w:val="left"/>
      <w:pPr>
        <w:ind w:left="2820" w:hanging="180"/>
      </w:pPr>
      <w:rPr>
        <w:rFonts w:ascii="Symbol" w:hAnsi="Symbol" w:hint="default"/>
      </w:rPr>
    </w:lvl>
    <w:lvl w:ilvl="3" w:tplc="041B000F">
      <w:start w:val="1"/>
      <w:numFmt w:val="decimal"/>
      <w:lvlText w:val="%4."/>
      <w:lvlJc w:val="left"/>
      <w:pPr>
        <w:ind w:left="3540" w:hanging="360"/>
      </w:pPr>
    </w:lvl>
    <w:lvl w:ilvl="4" w:tplc="041B0019">
      <w:start w:val="1"/>
      <w:numFmt w:val="lowerLetter"/>
      <w:lvlText w:val="%5."/>
      <w:lvlJc w:val="left"/>
      <w:pPr>
        <w:ind w:left="4260" w:hanging="360"/>
      </w:pPr>
    </w:lvl>
    <w:lvl w:ilvl="5" w:tplc="041B001B">
      <w:start w:val="1"/>
      <w:numFmt w:val="lowerRoman"/>
      <w:lvlText w:val="%6."/>
      <w:lvlJc w:val="right"/>
      <w:pPr>
        <w:ind w:left="4980" w:hanging="180"/>
      </w:pPr>
    </w:lvl>
    <w:lvl w:ilvl="6" w:tplc="041B000F">
      <w:start w:val="1"/>
      <w:numFmt w:val="decimal"/>
      <w:lvlText w:val="%7."/>
      <w:lvlJc w:val="left"/>
      <w:pPr>
        <w:ind w:left="5700" w:hanging="360"/>
      </w:pPr>
    </w:lvl>
    <w:lvl w:ilvl="7" w:tplc="041B0019">
      <w:start w:val="1"/>
      <w:numFmt w:val="lowerLetter"/>
      <w:lvlText w:val="%8."/>
      <w:lvlJc w:val="left"/>
      <w:pPr>
        <w:ind w:left="6420" w:hanging="360"/>
      </w:pPr>
    </w:lvl>
    <w:lvl w:ilvl="8" w:tplc="041B001B">
      <w:start w:val="1"/>
      <w:numFmt w:val="lowerRoman"/>
      <w:lvlText w:val="%9."/>
      <w:lvlJc w:val="right"/>
      <w:pPr>
        <w:ind w:left="7140" w:hanging="180"/>
      </w:pPr>
    </w:lvl>
  </w:abstractNum>
  <w:abstractNum w:abstractNumId="21" w15:restartNumberingAfterBreak="0">
    <w:nsid w:val="35320713"/>
    <w:multiLevelType w:val="multilevel"/>
    <w:tmpl w:val="2E9EC49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5F11DD"/>
    <w:multiLevelType w:val="multilevel"/>
    <w:tmpl w:val="F19C6C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B50CAF"/>
    <w:multiLevelType w:val="multilevel"/>
    <w:tmpl w:val="EA067CB4"/>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644"/>
        </w:tabs>
        <w:ind w:left="64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5867A6"/>
    <w:multiLevelType w:val="multilevel"/>
    <w:tmpl w:val="7F6E1FF6"/>
    <w:lvl w:ilvl="0">
      <w:start w:val="1"/>
      <w:numFmt w:val="decimal"/>
      <w:lvlText w:val="%1."/>
      <w:lvlJc w:val="left"/>
      <w:pPr>
        <w:ind w:left="1070" w:hanging="360"/>
      </w:pPr>
      <w:rPr>
        <w:rFonts w:hint="default"/>
      </w:rPr>
    </w:lvl>
    <w:lvl w:ilvl="1">
      <w:start w:val="1"/>
      <w:numFmt w:val="decimal"/>
      <w:isLgl/>
      <w:lvlText w:val="%1.%2"/>
      <w:lvlJc w:val="left"/>
      <w:pPr>
        <w:ind w:left="5209"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5E5579"/>
    <w:multiLevelType w:val="multilevel"/>
    <w:tmpl w:val="89E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E340DD"/>
    <w:multiLevelType w:val="multilevel"/>
    <w:tmpl w:val="18EC822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9C6708"/>
    <w:multiLevelType w:val="multilevel"/>
    <w:tmpl w:val="EFBA79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017AE9"/>
    <w:multiLevelType w:val="multilevel"/>
    <w:tmpl w:val="E5F467F0"/>
    <w:lvl w:ilvl="0">
      <w:start w:val="1"/>
      <w:numFmt w:val="decimal"/>
      <w:lvlText w:val="%1."/>
      <w:lvlJc w:val="left"/>
      <w:pPr>
        <w:ind w:left="375" w:hanging="375"/>
      </w:pPr>
      <w:rPr>
        <w:rFonts w:ascii="Arial" w:eastAsiaTheme="minorHAnsi" w:hAnsi="Arial" w:cs="Arial"/>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cs="Times New Roman"/>
      </w:rPr>
    </w:lvl>
    <w:lvl w:ilvl="1">
      <w:start w:val="1"/>
      <w:numFmt w:val="decimal"/>
      <w:pStyle w:val="Zmluva-odsek"/>
      <w:isLgl/>
      <w:lvlText w:val="%2."/>
      <w:lvlJc w:val="left"/>
      <w:pPr>
        <w:tabs>
          <w:tab w:val="num" w:pos="397"/>
        </w:tabs>
        <w:ind w:left="397" w:hanging="397"/>
      </w:pPr>
      <w:rPr>
        <w:rFonts w:cs="Times New Roman"/>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cs="Times New Roman"/>
        <w:color w:val="FF0000"/>
      </w:rPr>
    </w:lvl>
    <w:lvl w:ilvl="4">
      <w:start w:val="1"/>
      <w:numFmt w:val="decimal"/>
      <w:isLgl/>
      <w:lvlText w:val="%1.%2.%3.%4.%5"/>
      <w:lvlJc w:val="left"/>
      <w:pPr>
        <w:tabs>
          <w:tab w:val="num" w:pos="1080"/>
        </w:tabs>
        <w:ind w:left="1080" w:hanging="1080"/>
      </w:pPr>
      <w:rPr>
        <w:rFonts w:cs="Times New Roman"/>
        <w:color w:val="FF0000"/>
      </w:rPr>
    </w:lvl>
    <w:lvl w:ilvl="5">
      <w:start w:val="1"/>
      <w:numFmt w:val="decimal"/>
      <w:isLgl/>
      <w:lvlText w:val="%1.%2.%3.%4.%5.%6"/>
      <w:lvlJc w:val="left"/>
      <w:pPr>
        <w:tabs>
          <w:tab w:val="num" w:pos="1080"/>
        </w:tabs>
        <w:ind w:left="1080" w:hanging="1080"/>
      </w:pPr>
      <w:rPr>
        <w:rFonts w:cs="Times New Roman"/>
        <w:color w:val="FF0000"/>
      </w:rPr>
    </w:lvl>
    <w:lvl w:ilvl="6">
      <w:start w:val="1"/>
      <w:numFmt w:val="decimal"/>
      <w:isLgl/>
      <w:lvlText w:val="%1.%2.%3.%4.%5.%6.%7"/>
      <w:lvlJc w:val="left"/>
      <w:pPr>
        <w:tabs>
          <w:tab w:val="num" w:pos="1440"/>
        </w:tabs>
        <w:ind w:left="1440" w:hanging="1440"/>
      </w:pPr>
      <w:rPr>
        <w:rFonts w:cs="Times New Roman"/>
        <w:color w:val="FF0000"/>
      </w:rPr>
    </w:lvl>
    <w:lvl w:ilvl="7">
      <w:start w:val="1"/>
      <w:numFmt w:val="decimal"/>
      <w:isLgl/>
      <w:lvlText w:val="%1.%2.%3.%4.%5.%6.%7.%8"/>
      <w:lvlJc w:val="left"/>
      <w:pPr>
        <w:tabs>
          <w:tab w:val="num" w:pos="1440"/>
        </w:tabs>
        <w:ind w:left="1440" w:hanging="1440"/>
      </w:pPr>
      <w:rPr>
        <w:rFonts w:cs="Times New Roman"/>
        <w:color w:val="FF0000"/>
      </w:rPr>
    </w:lvl>
    <w:lvl w:ilvl="8">
      <w:start w:val="1"/>
      <w:numFmt w:val="decimal"/>
      <w:isLgl/>
      <w:lvlText w:val="%1.%2.%3.%4.%5.%6.%7.%8.%9"/>
      <w:lvlJc w:val="left"/>
      <w:pPr>
        <w:tabs>
          <w:tab w:val="num" w:pos="1440"/>
        </w:tabs>
        <w:ind w:left="1440" w:hanging="1440"/>
      </w:pPr>
      <w:rPr>
        <w:rFonts w:cs="Times New Roman"/>
        <w:color w:val="FF0000"/>
      </w:rPr>
    </w:lvl>
  </w:abstractNum>
  <w:abstractNum w:abstractNumId="32"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33" w15:restartNumberingAfterBreak="0">
    <w:nsid w:val="4BB81B5A"/>
    <w:multiLevelType w:val="multilevel"/>
    <w:tmpl w:val="0638F8E8"/>
    <w:lvl w:ilvl="0">
      <w:start w:val="1"/>
      <w:numFmt w:val="decimal"/>
      <w:pStyle w:val="Normalnumbered1"/>
      <w:lvlText w:val="%1."/>
      <w:lvlJc w:val="left"/>
      <w:pPr>
        <w:tabs>
          <w:tab w:val="num" w:pos="-31680"/>
        </w:tabs>
        <w:ind w:left="360" w:hanging="360"/>
      </w:pPr>
      <w:rPr>
        <w:rFonts w:cs="Times New Roman" w:hint="default"/>
      </w:rPr>
    </w:lvl>
    <w:lvl w:ilvl="1">
      <w:start w:val="1"/>
      <w:numFmt w:val="decimal"/>
      <w:pStyle w:val="Normalnumbered2"/>
      <w:lvlText w:val="%1.%2."/>
      <w:lvlJc w:val="left"/>
      <w:pPr>
        <w:tabs>
          <w:tab w:val="num" w:pos="-31680"/>
        </w:tabs>
        <w:ind w:left="792" w:hanging="432"/>
      </w:pPr>
      <w:rPr>
        <w:rFonts w:cs="Times New Roman" w:hint="default"/>
      </w:rPr>
    </w:lvl>
    <w:lvl w:ilvl="2">
      <w:start w:val="1"/>
      <w:numFmt w:val="decimal"/>
      <w:lvlText w:val="%1.%2.%3."/>
      <w:lvlJc w:val="left"/>
      <w:pPr>
        <w:tabs>
          <w:tab w:val="num" w:pos="-31680"/>
        </w:tabs>
        <w:ind w:left="1418" w:hanging="624"/>
      </w:pPr>
      <w:rPr>
        <w:rFonts w:cs="Times New Roman" w:hint="default"/>
      </w:rPr>
    </w:lvl>
    <w:lvl w:ilvl="3">
      <w:start w:val="1"/>
      <w:numFmt w:val="decimal"/>
      <w:lvlText w:val="%1.%2.%3.%4."/>
      <w:lvlJc w:val="left"/>
      <w:pPr>
        <w:tabs>
          <w:tab w:val="num" w:pos="2296"/>
        </w:tabs>
        <w:ind w:left="2296" w:hanging="878"/>
      </w:pPr>
      <w:rPr>
        <w:rFonts w:cs="Times New Roman" w:hint="default"/>
      </w:rPr>
    </w:lvl>
    <w:lvl w:ilvl="4">
      <w:start w:val="1"/>
      <w:numFmt w:val="decimal"/>
      <w:lvlText w:val="%1.%2.%3.%4.%5."/>
      <w:lvlJc w:val="left"/>
      <w:pPr>
        <w:tabs>
          <w:tab w:val="num" w:pos="-31680"/>
        </w:tabs>
        <w:ind w:left="3572" w:hanging="94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4CCC6B05"/>
    <w:multiLevelType w:val="multilevel"/>
    <w:tmpl w:val="65B65A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DE1F86"/>
    <w:multiLevelType w:val="multilevel"/>
    <w:tmpl w:val="7ACEC1C0"/>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57274C"/>
    <w:multiLevelType w:val="multilevel"/>
    <w:tmpl w:val="47ECAE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594EDE"/>
    <w:multiLevelType w:val="multilevel"/>
    <w:tmpl w:val="36C69EE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1FC6614"/>
    <w:multiLevelType w:val="hybridMultilevel"/>
    <w:tmpl w:val="F6C81F3E"/>
    <w:lvl w:ilvl="0" w:tplc="DA0A4A04">
      <w:start w:val="1"/>
      <w:numFmt w:val="lowerLetter"/>
      <w:lvlText w:val="%1)"/>
      <w:lvlJc w:val="left"/>
      <w:pPr>
        <w:ind w:left="1211" w:hanging="360"/>
      </w:pPr>
      <w:rPr>
        <w:rFonts w:hint="default"/>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9" w15:restartNumberingAfterBreak="0">
    <w:nsid w:val="591720FB"/>
    <w:multiLevelType w:val="multilevel"/>
    <w:tmpl w:val="CF3E06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210630"/>
    <w:multiLevelType w:val="multilevel"/>
    <w:tmpl w:val="DE12E6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21389E"/>
    <w:multiLevelType w:val="multilevel"/>
    <w:tmpl w:val="B458195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214DFE"/>
    <w:multiLevelType w:val="multilevel"/>
    <w:tmpl w:val="947005B4"/>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105401F"/>
    <w:multiLevelType w:val="multilevel"/>
    <w:tmpl w:val="31202630"/>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4"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cs="Times New Roman" w:hint="default"/>
        <w:b/>
        <w:sz w:val="20"/>
      </w:rPr>
    </w:lvl>
    <w:lvl w:ilvl="1">
      <w:start w:val="1"/>
      <w:numFmt w:val="decimal"/>
      <w:lvlText w:val="%1.%2."/>
      <w:lvlJc w:val="left"/>
      <w:pPr>
        <w:tabs>
          <w:tab w:val="num" w:pos="720"/>
        </w:tabs>
        <w:ind w:left="720" w:hanging="72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1080"/>
        </w:tabs>
        <w:ind w:left="1080" w:hanging="1080"/>
      </w:pPr>
      <w:rPr>
        <w:rFonts w:cs="Times New Roman" w:hint="default"/>
        <w:b/>
        <w:sz w:val="20"/>
      </w:rPr>
    </w:lvl>
    <w:lvl w:ilvl="4">
      <w:start w:val="1"/>
      <w:numFmt w:val="decimal"/>
      <w:lvlText w:val="%1.%2.%3.%4.%5."/>
      <w:lvlJc w:val="left"/>
      <w:pPr>
        <w:tabs>
          <w:tab w:val="num" w:pos="1440"/>
        </w:tabs>
        <w:ind w:left="1440" w:hanging="1440"/>
      </w:pPr>
      <w:rPr>
        <w:rFonts w:cs="Times New Roman" w:hint="default"/>
        <w:b/>
        <w:sz w:val="20"/>
      </w:rPr>
    </w:lvl>
    <w:lvl w:ilvl="5">
      <w:start w:val="1"/>
      <w:numFmt w:val="decimal"/>
      <w:lvlText w:val="%1.%2.%3.%4.%5.%6."/>
      <w:lvlJc w:val="left"/>
      <w:pPr>
        <w:tabs>
          <w:tab w:val="num" w:pos="1440"/>
        </w:tabs>
        <w:ind w:left="1440" w:hanging="1440"/>
      </w:pPr>
      <w:rPr>
        <w:rFonts w:cs="Times New Roman" w:hint="default"/>
        <w:b/>
        <w:sz w:val="20"/>
      </w:rPr>
    </w:lvl>
    <w:lvl w:ilvl="6">
      <w:start w:val="1"/>
      <w:numFmt w:val="decimal"/>
      <w:lvlText w:val="%1.%2.%3.%4.%5.%6.%7."/>
      <w:lvlJc w:val="left"/>
      <w:pPr>
        <w:tabs>
          <w:tab w:val="num" w:pos="1800"/>
        </w:tabs>
        <w:ind w:left="1800" w:hanging="1800"/>
      </w:pPr>
      <w:rPr>
        <w:rFonts w:cs="Times New Roman" w:hint="default"/>
        <w:b/>
        <w:sz w:val="20"/>
      </w:rPr>
    </w:lvl>
    <w:lvl w:ilvl="7">
      <w:start w:val="1"/>
      <w:numFmt w:val="decimal"/>
      <w:lvlText w:val="%1.%2.%3.%4.%5.%6.%7.%8."/>
      <w:lvlJc w:val="left"/>
      <w:pPr>
        <w:tabs>
          <w:tab w:val="num" w:pos="2160"/>
        </w:tabs>
        <w:ind w:left="2160" w:hanging="2160"/>
      </w:pPr>
      <w:rPr>
        <w:rFonts w:cs="Times New Roman" w:hint="default"/>
        <w:b/>
        <w:sz w:val="20"/>
      </w:rPr>
    </w:lvl>
    <w:lvl w:ilvl="8">
      <w:start w:val="1"/>
      <w:numFmt w:val="decimal"/>
      <w:lvlText w:val="%1.%2.%3.%4.%5.%6.%7.%8.%9."/>
      <w:lvlJc w:val="left"/>
      <w:pPr>
        <w:tabs>
          <w:tab w:val="num" w:pos="2160"/>
        </w:tabs>
        <w:ind w:left="2160" w:hanging="2160"/>
      </w:pPr>
      <w:rPr>
        <w:rFonts w:cs="Times New Roman" w:hint="default"/>
        <w:b/>
        <w:sz w:val="20"/>
      </w:rPr>
    </w:lvl>
  </w:abstractNum>
  <w:abstractNum w:abstractNumId="45" w15:restartNumberingAfterBreak="0">
    <w:nsid w:val="65971B0C"/>
    <w:multiLevelType w:val="multilevel"/>
    <w:tmpl w:val="EBAE2C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7F5435"/>
    <w:multiLevelType w:val="multilevel"/>
    <w:tmpl w:val="64129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0E1A62"/>
    <w:multiLevelType w:val="hybridMultilevel"/>
    <w:tmpl w:val="A12EFAD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8" w15:restartNumberingAfterBreak="0">
    <w:nsid w:val="6A0872F4"/>
    <w:multiLevelType w:val="multilevel"/>
    <w:tmpl w:val="B6462B64"/>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9" w15:restartNumberingAfterBreak="0">
    <w:nsid w:val="6DF758E6"/>
    <w:multiLevelType w:val="multilevel"/>
    <w:tmpl w:val="831065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74080C"/>
    <w:multiLevelType w:val="hybridMultilevel"/>
    <w:tmpl w:val="80C4783A"/>
    <w:lvl w:ilvl="0" w:tplc="CAEAEACA">
      <w:start w:val="1"/>
      <w:numFmt w:val="decimal"/>
      <w:pStyle w:val="Normalnyislovany"/>
      <w:lvlText w:val="%1."/>
      <w:lvlJc w:val="left"/>
      <w:pPr>
        <w:ind w:left="360" w:hanging="360"/>
      </w:pPr>
      <w:rPr>
        <w:i w:val="0"/>
      </w:rPr>
    </w:lvl>
    <w:lvl w:ilvl="1" w:tplc="041B0019">
      <w:start w:val="1"/>
      <w:numFmt w:val="lowerLetter"/>
      <w:lvlText w:val="%2."/>
      <w:lvlJc w:val="left"/>
      <w:pPr>
        <w:ind w:left="370" w:hanging="360"/>
      </w:pPr>
    </w:lvl>
    <w:lvl w:ilvl="2" w:tplc="DE8677D2">
      <w:start w:val="1"/>
      <w:numFmt w:val="bullet"/>
      <w:lvlText w:val="-"/>
      <w:lvlJc w:val="left"/>
      <w:pPr>
        <w:ind w:left="1270" w:hanging="360"/>
      </w:pPr>
      <w:rPr>
        <w:rFonts w:ascii="Times New Roman" w:eastAsia="Times New Roman" w:hAnsi="Times New Roman" w:cs="Times New Roman" w:hint="default"/>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51" w15:restartNumberingAfterBreak="0">
    <w:nsid w:val="71855AB8"/>
    <w:multiLevelType w:val="multilevel"/>
    <w:tmpl w:val="3626C7D2"/>
    <w:lvl w:ilvl="0">
      <w:start w:val="18"/>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72130D2E"/>
    <w:multiLevelType w:val="multilevel"/>
    <w:tmpl w:val="C1264A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570BD0"/>
    <w:multiLevelType w:val="hybridMultilevel"/>
    <w:tmpl w:val="FFAAA6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DD100E"/>
    <w:multiLevelType w:val="hybridMultilevel"/>
    <w:tmpl w:val="01D0DB72"/>
    <w:lvl w:ilvl="0" w:tplc="42148316">
      <w:start w:val="1"/>
      <w:numFmt w:val="decimal"/>
      <w:lvlText w:val="%1."/>
      <w:lvlJc w:val="left"/>
      <w:pPr>
        <w:ind w:left="720" w:hanging="360"/>
      </w:pPr>
      <w:rPr>
        <w:rFonts w:hint="default"/>
        <w:b/>
        <w:sz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6F56F07"/>
    <w:multiLevelType w:val="hybridMultilevel"/>
    <w:tmpl w:val="7E002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BD18D6"/>
    <w:multiLevelType w:val="multilevel"/>
    <w:tmpl w:val="0CC89AE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7AF736FE"/>
    <w:multiLevelType w:val="multilevel"/>
    <w:tmpl w:val="D93E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066109"/>
    <w:multiLevelType w:val="multilevel"/>
    <w:tmpl w:val="869817D8"/>
    <w:lvl w:ilvl="0">
      <w:start w:val="1"/>
      <w:numFmt w:val="decimal"/>
      <w:lvlText w:val="%1."/>
      <w:lvlJc w:val="left"/>
      <w:pPr>
        <w:ind w:left="360" w:hanging="360"/>
      </w:pPr>
    </w:lvl>
    <w:lvl w:ilvl="1">
      <w:start w:val="1"/>
      <w:numFmt w:val="decimal"/>
      <w:lvlText w:val="%2."/>
      <w:lvlJc w:val="left"/>
      <w:pPr>
        <w:ind w:left="792" w:hanging="432"/>
      </w:pPr>
      <w:rPr>
        <w:rFonts w:ascii="Arial" w:eastAsia="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021E11"/>
    <w:multiLevelType w:val="hybridMultilevel"/>
    <w:tmpl w:val="C846C31C"/>
    <w:lvl w:ilvl="0" w:tplc="1ED43176">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4"/>
  </w:num>
  <w:num w:numId="4">
    <w:abstractNumId w:val="32"/>
  </w:num>
  <w:num w:numId="5">
    <w:abstractNumId w:val="5"/>
  </w:num>
  <w:num w:numId="6">
    <w:abstractNumId w:val="30"/>
  </w:num>
  <w:num w:numId="7">
    <w:abstractNumId w:val="33"/>
  </w:num>
  <w:num w:numId="8">
    <w:abstractNumId w:val="18"/>
  </w:num>
  <w:num w:numId="9">
    <w:abstractNumId w:val="23"/>
  </w:num>
  <w:num w:numId="10">
    <w:abstractNumId w:val="34"/>
  </w:num>
  <w:num w:numId="11">
    <w:abstractNumId w:val="40"/>
  </w:num>
  <w:num w:numId="12">
    <w:abstractNumId w:val="28"/>
  </w:num>
  <w:num w:numId="13">
    <w:abstractNumId w:val="52"/>
  </w:num>
  <w:num w:numId="14">
    <w:abstractNumId w:val="36"/>
  </w:num>
  <w:num w:numId="15">
    <w:abstractNumId w:val="49"/>
  </w:num>
  <w:num w:numId="16">
    <w:abstractNumId w:val="11"/>
  </w:num>
  <w:num w:numId="17">
    <w:abstractNumId w:val="19"/>
  </w:num>
  <w:num w:numId="18">
    <w:abstractNumId w:val="35"/>
  </w:num>
  <w:num w:numId="19">
    <w:abstractNumId w:val="59"/>
  </w:num>
  <w:num w:numId="20">
    <w:abstractNumId w:val="21"/>
  </w:num>
  <w:num w:numId="21">
    <w:abstractNumId w:val="4"/>
  </w:num>
  <w:num w:numId="22">
    <w:abstractNumId w:val="17"/>
  </w:num>
  <w:num w:numId="23">
    <w:abstractNumId w:val="16"/>
  </w:num>
  <w:num w:numId="24">
    <w:abstractNumId w:val="39"/>
  </w:num>
  <w:num w:numId="25">
    <w:abstractNumId w:val="46"/>
  </w:num>
  <w:num w:numId="26">
    <w:abstractNumId w:val="8"/>
  </w:num>
  <w:num w:numId="2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1"/>
  </w:num>
  <w:num w:numId="30">
    <w:abstractNumId w:val="50"/>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5"/>
  </w:num>
  <w:num w:numId="33">
    <w:abstractNumId w:val="41"/>
  </w:num>
  <w:num w:numId="34">
    <w:abstractNumId w:val="10"/>
  </w:num>
  <w:num w:numId="35">
    <w:abstractNumId w:val="22"/>
  </w:num>
  <w:num w:numId="36">
    <w:abstractNumId w:val="45"/>
  </w:num>
  <w:num w:numId="37">
    <w:abstractNumId w:val="56"/>
  </w:num>
  <w:num w:numId="38">
    <w:abstractNumId w:val="1"/>
  </w:num>
  <w:num w:numId="39">
    <w:abstractNumId w:val="55"/>
  </w:num>
  <w:num w:numId="40">
    <w:abstractNumId w:val="9"/>
  </w:num>
  <w:num w:numId="41">
    <w:abstractNumId w:val="37"/>
  </w:num>
  <w:num w:numId="42">
    <w:abstractNumId w:val="7"/>
  </w:num>
  <w:num w:numId="43">
    <w:abstractNumId w:val="2"/>
  </w:num>
  <w:num w:numId="44">
    <w:abstractNumId w:val="47"/>
  </w:num>
  <w:num w:numId="45">
    <w:abstractNumId w:val="58"/>
  </w:num>
  <w:num w:numId="46">
    <w:abstractNumId w:val="48"/>
  </w:num>
  <w:num w:numId="47">
    <w:abstractNumId w:val="43"/>
  </w:num>
  <w:num w:numId="48">
    <w:abstractNumId w:val="57"/>
  </w:num>
  <w:num w:numId="49">
    <w:abstractNumId w:val="13"/>
  </w:num>
  <w:num w:numId="50">
    <w:abstractNumId w:val="53"/>
  </w:num>
  <w:num w:numId="51">
    <w:abstractNumId w:val="42"/>
  </w:num>
  <w:num w:numId="52">
    <w:abstractNumId w:val="38"/>
  </w:num>
  <w:num w:numId="53">
    <w:abstractNumId w:val="6"/>
  </w:num>
  <w:num w:numId="54">
    <w:abstractNumId w:val="14"/>
  </w:num>
  <w:num w:numId="55">
    <w:abstractNumId w:val="29"/>
  </w:num>
  <w:num w:numId="56">
    <w:abstractNumId w:val="24"/>
  </w:num>
  <w:num w:numId="57">
    <w:abstractNumId w:val="12"/>
  </w:num>
  <w:num w:numId="58">
    <w:abstractNumId w:val="27"/>
  </w:num>
  <w:num w:numId="59">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3"/>
    <w:rsid w:val="00000E42"/>
    <w:rsid w:val="0000268E"/>
    <w:rsid w:val="00004244"/>
    <w:rsid w:val="000068D8"/>
    <w:rsid w:val="00006D48"/>
    <w:rsid w:val="00014033"/>
    <w:rsid w:val="000163EB"/>
    <w:rsid w:val="0001714C"/>
    <w:rsid w:val="00021A2A"/>
    <w:rsid w:val="00021E0E"/>
    <w:rsid w:val="00023886"/>
    <w:rsid w:val="0002537B"/>
    <w:rsid w:val="000263F3"/>
    <w:rsid w:val="00027254"/>
    <w:rsid w:val="0002732C"/>
    <w:rsid w:val="000319FC"/>
    <w:rsid w:val="00034890"/>
    <w:rsid w:val="000355C4"/>
    <w:rsid w:val="00037AF0"/>
    <w:rsid w:val="00040674"/>
    <w:rsid w:val="00040C5F"/>
    <w:rsid w:val="00041DC1"/>
    <w:rsid w:val="00046513"/>
    <w:rsid w:val="00046746"/>
    <w:rsid w:val="00047696"/>
    <w:rsid w:val="000479DB"/>
    <w:rsid w:val="000503F6"/>
    <w:rsid w:val="0005086A"/>
    <w:rsid w:val="00050D54"/>
    <w:rsid w:val="0005142F"/>
    <w:rsid w:val="00052380"/>
    <w:rsid w:val="00053A69"/>
    <w:rsid w:val="00053E8C"/>
    <w:rsid w:val="00055681"/>
    <w:rsid w:val="00055B3D"/>
    <w:rsid w:val="000562D7"/>
    <w:rsid w:val="00057420"/>
    <w:rsid w:val="000604DB"/>
    <w:rsid w:val="00060EE4"/>
    <w:rsid w:val="00060F90"/>
    <w:rsid w:val="0006256B"/>
    <w:rsid w:val="00063771"/>
    <w:rsid w:val="00063AE4"/>
    <w:rsid w:val="00064506"/>
    <w:rsid w:val="00064CA0"/>
    <w:rsid w:val="0006529B"/>
    <w:rsid w:val="00066116"/>
    <w:rsid w:val="000700AB"/>
    <w:rsid w:val="00072DDD"/>
    <w:rsid w:val="00072DFA"/>
    <w:rsid w:val="00073E0A"/>
    <w:rsid w:val="00073FAD"/>
    <w:rsid w:val="0007417A"/>
    <w:rsid w:val="000746DB"/>
    <w:rsid w:val="00074971"/>
    <w:rsid w:val="00074C61"/>
    <w:rsid w:val="00074F6F"/>
    <w:rsid w:val="00075B8E"/>
    <w:rsid w:val="0007637C"/>
    <w:rsid w:val="00076B29"/>
    <w:rsid w:val="00077388"/>
    <w:rsid w:val="0007758D"/>
    <w:rsid w:val="00077875"/>
    <w:rsid w:val="00080A17"/>
    <w:rsid w:val="000818E4"/>
    <w:rsid w:val="00082E09"/>
    <w:rsid w:val="00083D78"/>
    <w:rsid w:val="00085620"/>
    <w:rsid w:val="000864B8"/>
    <w:rsid w:val="000867B3"/>
    <w:rsid w:val="00086956"/>
    <w:rsid w:val="00087515"/>
    <w:rsid w:val="0008779A"/>
    <w:rsid w:val="00090127"/>
    <w:rsid w:val="00090A27"/>
    <w:rsid w:val="00092386"/>
    <w:rsid w:val="00092867"/>
    <w:rsid w:val="00093AE8"/>
    <w:rsid w:val="0009504C"/>
    <w:rsid w:val="000A2886"/>
    <w:rsid w:val="000A45F6"/>
    <w:rsid w:val="000A59C7"/>
    <w:rsid w:val="000A60F0"/>
    <w:rsid w:val="000A6E7A"/>
    <w:rsid w:val="000B1544"/>
    <w:rsid w:val="000B2E75"/>
    <w:rsid w:val="000B2FE5"/>
    <w:rsid w:val="000B43CB"/>
    <w:rsid w:val="000B4DB3"/>
    <w:rsid w:val="000B6FF8"/>
    <w:rsid w:val="000B7EA4"/>
    <w:rsid w:val="000C1FA7"/>
    <w:rsid w:val="000C3A42"/>
    <w:rsid w:val="000D08AA"/>
    <w:rsid w:val="000D0BFC"/>
    <w:rsid w:val="000D101F"/>
    <w:rsid w:val="000D2891"/>
    <w:rsid w:val="000D2C0C"/>
    <w:rsid w:val="000D364C"/>
    <w:rsid w:val="000D3742"/>
    <w:rsid w:val="000D43EC"/>
    <w:rsid w:val="000D514E"/>
    <w:rsid w:val="000D74B5"/>
    <w:rsid w:val="000D775E"/>
    <w:rsid w:val="000E0576"/>
    <w:rsid w:val="000E14E7"/>
    <w:rsid w:val="000E3BDD"/>
    <w:rsid w:val="000E6EFC"/>
    <w:rsid w:val="000E7CB9"/>
    <w:rsid w:val="000F05E9"/>
    <w:rsid w:val="000F1314"/>
    <w:rsid w:val="000F233C"/>
    <w:rsid w:val="000F624B"/>
    <w:rsid w:val="000F7CA2"/>
    <w:rsid w:val="00100578"/>
    <w:rsid w:val="00103739"/>
    <w:rsid w:val="00104538"/>
    <w:rsid w:val="00104E03"/>
    <w:rsid w:val="00105465"/>
    <w:rsid w:val="0010547B"/>
    <w:rsid w:val="001059E4"/>
    <w:rsid w:val="0010712C"/>
    <w:rsid w:val="00107C00"/>
    <w:rsid w:val="00110B0B"/>
    <w:rsid w:val="001121A8"/>
    <w:rsid w:val="00113743"/>
    <w:rsid w:val="001142B8"/>
    <w:rsid w:val="00116E06"/>
    <w:rsid w:val="001201BC"/>
    <w:rsid w:val="00121499"/>
    <w:rsid w:val="001234CB"/>
    <w:rsid w:val="00127493"/>
    <w:rsid w:val="00130036"/>
    <w:rsid w:val="0013103D"/>
    <w:rsid w:val="00131048"/>
    <w:rsid w:val="00132241"/>
    <w:rsid w:val="001329EE"/>
    <w:rsid w:val="00134590"/>
    <w:rsid w:val="0013476C"/>
    <w:rsid w:val="00134E27"/>
    <w:rsid w:val="001352AA"/>
    <w:rsid w:val="00136146"/>
    <w:rsid w:val="00137123"/>
    <w:rsid w:val="00140705"/>
    <w:rsid w:val="00141EFE"/>
    <w:rsid w:val="00142D52"/>
    <w:rsid w:val="00144CE3"/>
    <w:rsid w:val="001471FE"/>
    <w:rsid w:val="0014725C"/>
    <w:rsid w:val="001474E4"/>
    <w:rsid w:val="001501C7"/>
    <w:rsid w:val="001521FA"/>
    <w:rsid w:val="001524F9"/>
    <w:rsid w:val="00152EAF"/>
    <w:rsid w:val="001555A7"/>
    <w:rsid w:val="00155698"/>
    <w:rsid w:val="00155D74"/>
    <w:rsid w:val="00155E0F"/>
    <w:rsid w:val="00156331"/>
    <w:rsid w:val="0015692F"/>
    <w:rsid w:val="00156C02"/>
    <w:rsid w:val="001646DA"/>
    <w:rsid w:val="0016637D"/>
    <w:rsid w:val="00167B86"/>
    <w:rsid w:val="00170506"/>
    <w:rsid w:val="0017076E"/>
    <w:rsid w:val="001720FF"/>
    <w:rsid w:val="001741FE"/>
    <w:rsid w:val="0017430F"/>
    <w:rsid w:val="00177635"/>
    <w:rsid w:val="00180DF5"/>
    <w:rsid w:val="00183CEF"/>
    <w:rsid w:val="00186315"/>
    <w:rsid w:val="00186EAE"/>
    <w:rsid w:val="001910DB"/>
    <w:rsid w:val="001913DF"/>
    <w:rsid w:val="0019163F"/>
    <w:rsid w:val="0019336F"/>
    <w:rsid w:val="001938A7"/>
    <w:rsid w:val="00194D60"/>
    <w:rsid w:val="001952C7"/>
    <w:rsid w:val="001958C8"/>
    <w:rsid w:val="00196365"/>
    <w:rsid w:val="001A0334"/>
    <w:rsid w:val="001A2235"/>
    <w:rsid w:val="001A23D8"/>
    <w:rsid w:val="001A247C"/>
    <w:rsid w:val="001A3E15"/>
    <w:rsid w:val="001A4522"/>
    <w:rsid w:val="001A460F"/>
    <w:rsid w:val="001A5E90"/>
    <w:rsid w:val="001B1C6A"/>
    <w:rsid w:val="001B2150"/>
    <w:rsid w:val="001B3143"/>
    <w:rsid w:val="001B3DBB"/>
    <w:rsid w:val="001B3F41"/>
    <w:rsid w:val="001B41DD"/>
    <w:rsid w:val="001B46E1"/>
    <w:rsid w:val="001B4813"/>
    <w:rsid w:val="001B6A91"/>
    <w:rsid w:val="001B7E9B"/>
    <w:rsid w:val="001B7F8C"/>
    <w:rsid w:val="001C1AFB"/>
    <w:rsid w:val="001C1B4D"/>
    <w:rsid w:val="001C1FF9"/>
    <w:rsid w:val="001C4B21"/>
    <w:rsid w:val="001C5E7A"/>
    <w:rsid w:val="001C76ED"/>
    <w:rsid w:val="001D0AFE"/>
    <w:rsid w:val="001D0CC5"/>
    <w:rsid w:val="001D3E82"/>
    <w:rsid w:val="001D4E4D"/>
    <w:rsid w:val="001D54AE"/>
    <w:rsid w:val="001D62F2"/>
    <w:rsid w:val="001D7EF8"/>
    <w:rsid w:val="001E0B89"/>
    <w:rsid w:val="001E1563"/>
    <w:rsid w:val="001E1932"/>
    <w:rsid w:val="001E2D28"/>
    <w:rsid w:val="001E6E31"/>
    <w:rsid w:val="001E78BF"/>
    <w:rsid w:val="001F0124"/>
    <w:rsid w:val="001F0149"/>
    <w:rsid w:val="001F1CB4"/>
    <w:rsid w:val="001F261C"/>
    <w:rsid w:val="001F2869"/>
    <w:rsid w:val="001F2E2F"/>
    <w:rsid w:val="001F3B52"/>
    <w:rsid w:val="001F4286"/>
    <w:rsid w:val="001F5E5D"/>
    <w:rsid w:val="001F6027"/>
    <w:rsid w:val="001F63B8"/>
    <w:rsid w:val="0020016C"/>
    <w:rsid w:val="00201192"/>
    <w:rsid w:val="00202E09"/>
    <w:rsid w:val="0020390F"/>
    <w:rsid w:val="00203A5B"/>
    <w:rsid w:val="00204252"/>
    <w:rsid w:val="002046C7"/>
    <w:rsid w:val="00205324"/>
    <w:rsid w:val="0020562C"/>
    <w:rsid w:val="00205C4F"/>
    <w:rsid w:val="00205CBE"/>
    <w:rsid w:val="002067B5"/>
    <w:rsid w:val="00206AEC"/>
    <w:rsid w:val="0020752D"/>
    <w:rsid w:val="002102B8"/>
    <w:rsid w:val="002106E0"/>
    <w:rsid w:val="00210C58"/>
    <w:rsid w:val="002130DE"/>
    <w:rsid w:val="00213927"/>
    <w:rsid w:val="00213AE5"/>
    <w:rsid w:val="00214995"/>
    <w:rsid w:val="00214DEE"/>
    <w:rsid w:val="0021584F"/>
    <w:rsid w:val="00216262"/>
    <w:rsid w:val="00216501"/>
    <w:rsid w:val="00216AE8"/>
    <w:rsid w:val="00217BFE"/>
    <w:rsid w:val="00220080"/>
    <w:rsid w:val="0022036E"/>
    <w:rsid w:val="0022138F"/>
    <w:rsid w:val="00221B16"/>
    <w:rsid w:val="002233BF"/>
    <w:rsid w:val="002241D4"/>
    <w:rsid w:val="00225057"/>
    <w:rsid w:val="0022567B"/>
    <w:rsid w:val="00226ADC"/>
    <w:rsid w:val="00226E6E"/>
    <w:rsid w:val="00227300"/>
    <w:rsid w:val="002277D1"/>
    <w:rsid w:val="00230C11"/>
    <w:rsid w:val="00231597"/>
    <w:rsid w:val="0023536D"/>
    <w:rsid w:val="00235DEB"/>
    <w:rsid w:val="002378A2"/>
    <w:rsid w:val="002417F5"/>
    <w:rsid w:val="0024309A"/>
    <w:rsid w:val="0024594E"/>
    <w:rsid w:val="00245C01"/>
    <w:rsid w:val="002467C0"/>
    <w:rsid w:val="0025062B"/>
    <w:rsid w:val="00250D6E"/>
    <w:rsid w:val="00251C1A"/>
    <w:rsid w:val="00251CF3"/>
    <w:rsid w:val="002547D0"/>
    <w:rsid w:val="002548AF"/>
    <w:rsid w:val="0025520C"/>
    <w:rsid w:val="0025616C"/>
    <w:rsid w:val="002601DA"/>
    <w:rsid w:val="00260551"/>
    <w:rsid w:val="002613A6"/>
    <w:rsid w:val="00261ABB"/>
    <w:rsid w:val="00261EA6"/>
    <w:rsid w:val="00262C2A"/>
    <w:rsid w:val="00263A80"/>
    <w:rsid w:val="00266839"/>
    <w:rsid w:val="00270A7D"/>
    <w:rsid w:val="00270CD7"/>
    <w:rsid w:val="00270D68"/>
    <w:rsid w:val="00271B85"/>
    <w:rsid w:val="00272694"/>
    <w:rsid w:val="00272EC5"/>
    <w:rsid w:val="00273059"/>
    <w:rsid w:val="00275048"/>
    <w:rsid w:val="00275F94"/>
    <w:rsid w:val="00277B13"/>
    <w:rsid w:val="002803D8"/>
    <w:rsid w:val="00280DB7"/>
    <w:rsid w:val="002811DE"/>
    <w:rsid w:val="0028255F"/>
    <w:rsid w:val="00286DA0"/>
    <w:rsid w:val="0029108C"/>
    <w:rsid w:val="00292956"/>
    <w:rsid w:val="0029448E"/>
    <w:rsid w:val="00295D01"/>
    <w:rsid w:val="002A0247"/>
    <w:rsid w:val="002A16C8"/>
    <w:rsid w:val="002A18C5"/>
    <w:rsid w:val="002A3C55"/>
    <w:rsid w:val="002A3F06"/>
    <w:rsid w:val="002A4E25"/>
    <w:rsid w:val="002A6844"/>
    <w:rsid w:val="002A6CEB"/>
    <w:rsid w:val="002A7F09"/>
    <w:rsid w:val="002B17F0"/>
    <w:rsid w:val="002B2D24"/>
    <w:rsid w:val="002B333D"/>
    <w:rsid w:val="002B3433"/>
    <w:rsid w:val="002B52FA"/>
    <w:rsid w:val="002B54A2"/>
    <w:rsid w:val="002B6E51"/>
    <w:rsid w:val="002B72BD"/>
    <w:rsid w:val="002B72C0"/>
    <w:rsid w:val="002C054F"/>
    <w:rsid w:val="002C374A"/>
    <w:rsid w:val="002C3CF3"/>
    <w:rsid w:val="002C510A"/>
    <w:rsid w:val="002C6CE6"/>
    <w:rsid w:val="002D0877"/>
    <w:rsid w:val="002D0D2A"/>
    <w:rsid w:val="002D21F5"/>
    <w:rsid w:val="002D30D6"/>
    <w:rsid w:val="002D3660"/>
    <w:rsid w:val="002D39BB"/>
    <w:rsid w:val="002D3FF7"/>
    <w:rsid w:val="002D44B7"/>
    <w:rsid w:val="002D4896"/>
    <w:rsid w:val="002D543C"/>
    <w:rsid w:val="002D6667"/>
    <w:rsid w:val="002E0480"/>
    <w:rsid w:val="002E11CA"/>
    <w:rsid w:val="002E2F2C"/>
    <w:rsid w:val="002E3DDC"/>
    <w:rsid w:val="002E4F90"/>
    <w:rsid w:val="002F09BD"/>
    <w:rsid w:val="002F183B"/>
    <w:rsid w:val="002F3C2B"/>
    <w:rsid w:val="002F3C7C"/>
    <w:rsid w:val="002F5F32"/>
    <w:rsid w:val="002F5F54"/>
    <w:rsid w:val="002F6184"/>
    <w:rsid w:val="003011B4"/>
    <w:rsid w:val="003011DF"/>
    <w:rsid w:val="003012B7"/>
    <w:rsid w:val="00303345"/>
    <w:rsid w:val="00303513"/>
    <w:rsid w:val="0030649E"/>
    <w:rsid w:val="00306BFB"/>
    <w:rsid w:val="00306CD3"/>
    <w:rsid w:val="00307C64"/>
    <w:rsid w:val="00307C7F"/>
    <w:rsid w:val="003104B3"/>
    <w:rsid w:val="00310C46"/>
    <w:rsid w:val="00311017"/>
    <w:rsid w:val="00311785"/>
    <w:rsid w:val="00311823"/>
    <w:rsid w:val="003124E4"/>
    <w:rsid w:val="00312A0E"/>
    <w:rsid w:val="003132DF"/>
    <w:rsid w:val="003135C8"/>
    <w:rsid w:val="003168AA"/>
    <w:rsid w:val="00321857"/>
    <w:rsid w:val="00322131"/>
    <w:rsid w:val="0033032B"/>
    <w:rsid w:val="00331108"/>
    <w:rsid w:val="0033125D"/>
    <w:rsid w:val="00332144"/>
    <w:rsid w:val="003353C4"/>
    <w:rsid w:val="00336A46"/>
    <w:rsid w:val="003402E3"/>
    <w:rsid w:val="00340993"/>
    <w:rsid w:val="003419E5"/>
    <w:rsid w:val="00344A38"/>
    <w:rsid w:val="00345BF4"/>
    <w:rsid w:val="00345D04"/>
    <w:rsid w:val="003464B9"/>
    <w:rsid w:val="00346B5B"/>
    <w:rsid w:val="003506F9"/>
    <w:rsid w:val="00350F36"/>
    <w:rsid w:val="003540F4"/>
    <w:rsid w:val="003543F8"/>
    <w:rsid w:val="00354ACC"/>
    <w:rsid w:val="0035588F"/>
    <w:rsid w:val="00357665"/>
    <w:rsid w:val="00357944"/>
    <w:rsid w:val="003600F9"/>
    <w:rsid w:val="0036030A"/>
    <w:rsid w:val="00361244"/>
    <w:rsid w:val="00361516"/>
    <w:rsid w:val="00364F80"/>
    <w:rsid w:val="003663F5"/>
    <w:rsid w:val="0036640C"/>
    <w:rsid w:val="00366C0F"/>
    <w:rsid w:val="003672A0"/>
    <w:rsid w:val="00370171"/>
    <w:rsid w:val="00370352"/>
    <w:rsid w:val="00370EA4"/>
    <w:rsid w:val="003717D2"/>
    <w:rsid w:val="0037390F"/>
    <w:rsid w:val="00374514"/>
    <w:rsid w:val="00374B42"/>
    <w:rsid w:val="00374DAD"/>
    <w:rsid w:val="00374E7C"/>
    <w:rsid w:val="0037514F"/>
    <w:rsid w:val="00375CC8"/>
    <w:rsid w:val="003764EF"/>
    <w:rsid w:val="00380DA2"/>
    <w:rsid w:val="00383286"/>
    <w:rsid w:val="00385849"/>
    <w:rsid w:val="00385B80"/>
    <w:rsid w:val="00387B08"/>
    <w:rsid w:val="00394E4D"/>
    <w:rsid w:val="00396003"/>
    <w:rsid w:val="003970EF"/>
    <w:rsid w:val="003A118E"/>
    <w:rsid w:val="003A1D25"/>
    <w:rsid w:val="003A3381"/>
    <w:rsid w:val="003A33EC"/>
    <w:rsid w:val="003A48C4"/>
    <w:rsid w:val="003A5AD5"/>
    <w:rsid w:val="003A66CF"/>
    <w:rsid w:val="003A6AEF"/>
    <w:rsid w:val="003A791E"/>
    <w:rsid w:val="003B119F"/>
    <w:rsid w:val="003B2B1F"/>
    <w:rsid w:val="003B2FE9"/>
    <w:rsid w:val="003B388C"/>
    <w:rsid w:val="003B4E6E"/>
    <w:rsid w:val="003B5698"/>
    <w:rsid w:val="003B721F"/>
    <w:rsid w:val="003C0ECE"/>
    <w:rsid w:val="003C11C6"/>
    <w:rsid w:val="003C200D"/>
    <w:rsid w:val="003C2318"/>
    <w:rsid w:val="003C2576"/>
    <w:rsid w:val="003C2A3A"/>
    <w:rsid w:val="003C382C"/>
    <w:rsid w:val="003C54C9"/>
    <w:rsid w:val="003C7B69"/>
    <w:rsid w:val="003D1392"/>
    <w:rsid w:val="003D1A32"/>
    <w:rsid w:val="003D291D"/>
    <w:rsid w:val="003D2BFB"/>
    <w:rsid w:val="003D31D2"/>
    <w:rsid w:val="003D428E"/>
    <w:rsid w:val="003D592A"/>
    <w:rsid w:val="003D6369"/>
    <w:rsid w:val="003D7FA2"/>
    <w:rsid w:val="003E0410"/>
    <w:rsid w:val="003E261D"/>
    <w:rsid w:val="003E36C4"/>
    <w:rsid w:val="003E3733"/>
    <w:rsid w:val="003E3D84"/>
    <w:rsid w:val="003E5B4A"/>
    <w:rsid w:val="003E7340"/>
    <w:rsid w:val="003E75D0"/>
    <w:rsid w:val="003F26CC"/>
    <w:rsid w:val="003F2987"/>
    <w:rsid w:val="003F341C"/>
    <w:rsid w:val="003F3F5C"/>
    <w:rsid w:val="003F5256"/>
    <w:rsid w:val="003F6318"/>
    <w:rsid w:val="003F6BF7"/>
    <w:rsid w:val="003F6E9A"/>
    <w:rsid w:val="003F727C"/>
    <w:rsid w:val="00400718"/>
    <w:rsid w:val="00401A95"/>
    <w:rsid w:val="00402000"/>
    <w:rsid w:val="004041D5"/>
    <w:rsid w:val="004045AD"/>
    <w:rsid w:val="004069B9"/>
    <w:rsid w:val="0040703E"/>
    <w:rsid w:val="004075E4"/>
    <w:rsid w:val="004102B2"/>
    <w:rsid w:val="00411651"/>
    <w:rsid w:val="00412469"/>
    <w:rsid w:val="00412BF6"/>
    <w:rsid w:val="00412C34"/>
    <w:rsid w:val="00412C58"/>
    <w:rsid w:val="0041366E"/>
    <w:rsid w:val="00413927"/>
    <w:rsid w:val="00414094"/>
    <w:rsid w:val="004145FA"/>
    <w:rsid w:val="004242CD"/>
    <w:rsid w:val="00425244"/>
    <w:rsid w:val="004259B9"/>
    <w:rsid w:val="00426462"/>
    <w:rsid w:val="0042661A"/>
    <w:rsid w:val="0043046B"/>
    <w:rsid w:val="00430FFE"/>
    <w:rsid w:val="00432785"/>
    <w:rsid w:val="004342EB"/>
    <w:rsid w:val="004358FC"/>
    <w:rsid w:val="00436C53"/>
    <w:rsid w:val="0043714B"/>
    <w:rsid w:val="00442DA4"/>
    <w:rsid w:val="004439FD"/>
    <w:rsid w:val="0044582D"/>
    <w:rsid w:val="0044680A"/>
    <w:rsid w:val="00451755"/>
    <w:rsid w:val="00451F07"/>
    <w:rsid w:val="004548F0"/>
    <w:rsid w:val="004566E4"/>
    <w:rsid w:val="0046196D"/>
    <w:rsid w:val="00465B4D"/>
    <w:rsid w:val="004701E2"/>
    <w:rsid w:val="0047228E"/>
    <w:rsid w:val="0047239A"/>
    <w:rsid w:val="004725E9"/>
    <w:rsid w:val="004727C2"/>
    <w:rsid w:val="004749A7"/>
    <w:rsid w:val="00475DBE"/>
    <w:rsid w:val="004779DE"/>
    <w:rsid w:val="00480B63"/>
    <w:rsid w:val="0048246F"/>
    <w:rsid w:val="00483328"/>
    <w:rsid w:val="00485304"/>
    <w:rsid w:val="00485896"/>
    <w:rsid w:val="004864B8"/>
    <w:rsid w:val="004869D5"/>
    <w:rsid w:val="00487586"/>
    <w:rsid w:val="00490561"/>
    <w:rsid w:val="00490849"/>
    <w:rsid w:val="00492553"/>
    <w:rsid w:val="00493973"/>
    <w:rsid w:val="00494CAF"/>
    <w:rsid w:val="004958D5"/>
    <w:rsid w:val="00496292"/>
    <w:rsid w:val="004964B4"/>
    <w:rsid w:val="00496CE3"/>
    <w:rsid w:val="00497816"/>
    <w:rsid w:val="004A0F49"/>
    <w:rsid w:val="004A7C8C"/>
    <w:rsid w:val="004B1CA4"/>
    <w:rsid w:val="004B2657"/>
    <w:rsid w:val="004B4EDE"/>
    <w:rsid w:val="004B5358"/>
    <w:rsid w:val="004B5893"/>
    <w:rsid w:val="004C03FC"/>
    <w:rsid w:val="004C1514"/>
    <w:rsid w:val="004C33C2"/>
    <w:rsid w:val="004C3410"/>
    <w:rsid w:val="004C4B9E"/>
    <w:rsid w:val="004C734F"/>
    <w:rsid w:val="004D0E02"/>
    <w:rsid w:val="004D13A5"/>
    <w:rsid w:val="004D1B39"/>
    <w:rsid w:val="004D25F3"/>
    <w:rsid w:val="004D28CF"/>
    <w:rsid w:val="004D3DB9"/>
    <w:rsid w:val="004D4A1C"/>
    <w:rsid w:val="004D5E8B"/>
    <w:rsid w:val="004D6BDE"/>
    <w:rsid w:val="004E0758"/>
    <w:rsid w:val="004E389A"/>
    <w:rsid w:val="004E3A13"/>
    <w:rsid w:val="004E4685"/>
    <w:rsid w:val="004E499B"/>
    <w:rsid w:val="004E4B93"/>
    <w:rsid w:val="004E4D49"/>
    <w:rsid w:val="004E4EA6"/>
    <w:rsid w:val="004E50BC"/>
    <w:rsid w:val="004E586E"/>
    <w:rsid w:val="004E7E7B"/>
    <w:rsid w:val="004F0054"/>
    <w:rsid w:val="004F0358"/>
    <w:rsid w:val="004F0824"/>
    <w:rsid w:val="004F19DD"/>
    <w:rsid w:val="004F413C"/>
    <w:rsid w:val="004F42F6"/>
    <w:rsid w:val="004F5ABB"/>
    <w:rsid w:val="004F79AD"/>
    <w:rsid w:val="00500195"/>
    <w:rsid w:val="005006AA"/>
    <w:rsid w:val="00501F42"/>
    <w:rsid w:val="0050337B"/>
    <w:rsid w:val="00504AEE"/>
    <w:rsid w:val="00504C8D"/>
    <w:rsid w:val="00506020"/>
    <w:rsid w:val="00506473"/>
    <w:rsid w:val="00506CAF"/>
    <w:rsid w:val="005102FA"/>
    <w:rsid w:val="00510ED8"/>
    <w:rsid w:val="00511E00"/>
    <w:rsid w:val="005122DA"/>
    <w:rsid w:val="00512CD8"/>
    <w:rsid w:val="005152A0"/>
    <w:rsid w:val="005152F7"/>
    <w:rsid w:val="005219CE"/>
    <w:rsid w:val="00523BB6"/>
    <w:rsid w:val="00524146"/>
    <w:rsid w:val="005243E3"/>
    <w:rsid w:val="005254F0"/>
    <w:rsid w:val="0052594B"/>
    <w:rsid w:val="00531A64"/>
    <w:rsid w:val="00531AEA"/>
    <w:rsid w:val="005332BE"/>
    <w:rsid w:val="00533943"/>
    <w:rsid w:val="00535210"/>
    <w:rsid w:val="00536817"/>
    <w:rsid w:val="00536894"/>
    <w:rsid w:val="00536A9A"/>
    <w:rsid w:val="00536EA1"/>
    <w:rsid w:val="00540865"/>
    <w:rsid w:val="005428AD"/>
    <w:rsid w:val="00542D72"/>
    <w:rsid w:val="005442E5"/>
    <w:rsid w:val="00550958"/>
    <w:rsid w:val="005511C6"/>
    <w:rsid w:val="0055227C"/>
    <w:rsid w:val="0055376B"/>
    <w:rsid w:val="00555D5A"/>
    <w:rsid w:val="005569D5"/>
    <w:rsid w:val="00556F4B"/>
    <w:rsid w:val="0056070A"/>
    <w:rsid w:val="00560FAB"/>
    <w:rsid w:val="005611E2"/>
    <w:rsid w:val="00561E71"/>
    <w:rsid w:val="00563DEC"/>
    <w:rsid w:val="005640E1"/>
    <w:rsid w:val="00564189"/>
    <w:rsid w:val="00565010"/>
    <w:rsid w:val="00565938"/>
    <w:rsid w:val="00565E87"/>
    <w:rsid w:val="005668DA"/>
    <w:rsid w:val="00566A73"/>
    <w:rsid w:val="00566EB0"/>
    <w:rsid w:val="005670A0"/>
    <w:rsid w:val="00567BFB"/>
    <w:rsid w:val="00570578"/>
    <w:rsid w:val="00570946"/>
    <w:rsid w:val="00574A03"/>
    <w:rsid w:val="0057556E"/>
    <w:rsid w:val="00576132"/>
    <w:rsid w:val="00577912"/>
    <w:rsid w:val="0058130E"/>
    <w:rsid w:val="0058194F"/>
    <w:rsid w:val="00581D38"/>
    <w:rsid w:val="0058243F"/>
    <w:rsid w:val="00582BF0"/>
    <w:rsid w:val="00583E0E"/>
    <w:rsid w:val="0059083E"/>
    <w:rsid w:val="00590D87"/>
    <w:rsid w:val="00592543"/>
    <w:rsid w:val="0059397A"/>
    <w:rsid w:val="00594F76"/>
    <w:rsid w:val="0059578A"/>
    <w:rsid w:val="00596E6D"/>
    <w:rsid w:val="005A37EA"/>
    <w:rsid w:val="005A48A7"/>
    <w:rsid w:val="005A5B57"/>
    <w:rsid w:val="005A6CF3"/>
    <w:rsid w:val="005B0433"/>
    <w:rsid w:val="005B14F2"/>
    <w:rsid w:val="005B39D5"/>
    <w:rsid w:val="005B4DCA"/>
    <w:rsid w:val="005B50C1"/>
    <w:rsid w:val="005B5EBD"/>
    <w:rsid w:val="005B6A87"/>
    <w:rsid w:val="005B772B"/>
    <w:rsid w:val="005C0C58"/>
    <w:rsid w:val="005C2AB3"/>
    <w:rsid w:val="005C3070"/>
    <w:rsid w:val="005C3C4D"/>
    <w:rsid w:val="005C45BE"/>
    <w:rsid w:val="005C6718"/>
    <w:rsid w:val="005D0C02"/>
    <w:rsid w:val="005D2CDA"/>
    <w:rsid w:val="005D4D93"/>
    <w:rsid w:val="005E0984"/>
    <w:rsid w:val="005E23E9"/>
    <w:rsid w:val="005E28A3"/>
    <w:rsid w:val="005E6AB5"/>
    <w:rsid w:val="005E6C65"/>
    <w:rsid w:val="005E71B7"/>
    <w:rsid w:val="005F0CE4"/>
    <w:rsid w:val="005F1889"/>
    <w:rsid w:val="005F2E75"/>
    <w:rsid w:val="005F4DF0"/>
    <w:rsid w:val="005F5101"/>
    <w:rsid w:val="005F6157"/>
    <w:rsid w:val="005F763E"/>
    <w:rsid w:val="005F7A94"/>
    <w:rsid w:val="00600D1A"/>
    <w:rsid w:val="00603149"/>
    <w:rsid w:val="00604714"/>
    <w:rsid w:val="00605DC2"/>
    <w:rsid w:val="00607AFC"/>
    <w:rsid w:val="00607EBD"/>
    <w:rsid w:val="00610E9D"/>
    <w:rsid w:val="00612ED6"/>
    <w:rsid w:val="0061390D"/>
    <w:rsid w:val="00613A3A"/>
    <w:rsid w:val="006146FC"/>
    <w:rsid w:val="00615588"/>
    <w:rsid w:val="0061647C"/>
    <w:rsid w:val="00616BBF"/>
    <w:rsid w:val="00620F95"/>
    <w:rsid w:val="00621060"/>
    <w:rsid w:val="00622236"/>
    <w:rsid w:val="00622B6C"/>
    <w:rsid w:val="00624422"/>
    <w:rsid w:val="006264EE"/>
    <w:rsid w:val="006303A6"/>
    <w:rsid w:val="0063064A"/>
    <w:rsid w:val="00631127"/>
    <w:rsid w:val="00633290"/>
    <w:rsid w:val="00634D15"/>
    <w:rsid w:val="006352A0"/>
    <w:rsid w:val="006363C6"/>
    <w:rsid w:val="006364B0"/>
    <w:rsid w:val="006373B8"/>
    <w:rsid w:val="006404BE"/>
    <w:rsid w:val="006422CB"/>
    <w:rsid w:val="006439D7"/>
    <w:rsid w:val="006450FD"/>
    <w:rsid w:val="00645877"/>
    <w:rsid w:val="00646BAF"/>
    <w:rsid w:val="00647B41"/>
    <w:rsid w:val="0065102C"/>
    <w:rsid w:val="00651859"/>
    <w:rsid w:val="00651D71"/>
    <w:rsid w:val="00652759"/>
    <w:rsid w:val="006535F2"/>
    <w:rsid w:val="006548C9"/>
    <w:rsid w:val="00654A52"/>
    <w:rsid w:val="006556A8"/>
    <w:rsid w:val="006564D4"/>
    <w:rsid w:val="00656ECE"/>
    <w:rsid w:val="00657149"/>
    <w:rsid w:val="006621AC"/>
    <w:rsid w:val="00662DD9"/>
    <w:rsid w:val="00663BF8"/>
    <w:rsid w:val="00663E83"/>
    <w:rsid w:val="006655F1"/>
    <w:rsid w:val="00667744"/>
    <w:rsid w:val="00667A36"/>
    <w:rsid w:val="00667DBB"/>
    <w:rsid w:val="006701FD"/>
    <w:rsid w:val="0067046C"/>
    <w:rsid w:val="00670770"/>
    <w:rsid w:val="006707BB"/>
    <w:rsid w:val="00671B2F"/>
    <w:rsid w:val="00672828"/>
    <w:rsid w:val="0067336F"/>
    <w:rsid w:val="006738AD"/>
    <w:rsid w:val="00673955"/>
    <w:rsid w:val="00674874"/>
    <w:rsid w:val="00674D00"/>
    <w:rsid w:val="006758EF"/>
    <w:rsid w:val="00675D9E"/>
    <w:rsid w:val="00676951"/>
    <w:rsid w:val="00680B40"/>
    <w:rsid w:val="00680B93"/>
    <w:rsid w:val="00681830"/>
    <w:rsid w:val="00681BEB"/>
    <w:rsid w:val="00685955"/>
    <w:rsid w:val="006861D9"/>
    <w:rsid w:val="0068642E"/>
    <w:rsid w:val="0069009C"/>
    <w:rsid w:val="00691F2B"/>
    <w:rsid w:val="00692172"/>
    <w:rsid w:val="006932A6"/>
    <w:rsid w:val="00694542"/>
    <w:rsid w:val="006960AE"/>
    <w:rsid w:val="006A1180"/>
    <w:rsid w:val="006A1781"/>
    <w:rsid w:val="006A1CC5"/>
    <w:rsid w:val="006A2302"/>
    <w:rsid w:val="006A3505"/>
    <w:rsid w:val="006A3891"/>
    <w:rsid w:val="006A3E7D"/>
    <w:rsid w:val="006A4A18"/>
    <w:rsid w:val="006A566A"/>
    <w:rsid w:val="006A69A9"/>
    <w:rsid w:val="006B2625"/>
    <w:rsid w:val="006B3363"/>
    <w:rsid w:val="006B6650"/>
    <w:rsid w:val="006C0A2B"/>
    <w:rsid w:val="006C1B37"/>
    <w:rsid w:val="006C27CF"/>
    <w:rsid w:val="006C367B"/>
    <w:rsid w:val="006C4146"/>
    <w:rsid w:val="006C433D"/>
    <w:rsid w:val="006C4396"/>
    <w:rsid w:val="006C590B"/>
    <w:rsid w:val="006C5D12"/>
    <w:rsid w:val="006C71FD"/>
    <w:rsid w:val="006C7934"/>
    <w:rsid w:val="006C7A3E"/>
    <w:rsid w:val="006D0A11"/>
    <w:rsid w:val="006D1686"/>
    <w:rsid w:val="006D19EE"/>
    <w:rsid w:val="006D2FAE"/>
    <w:rsid w:val="006D65D4"/>
    <w:rsid w:val="006D6E9B"/>
    <w:rsid w:val="006E02DA"/>
    <w:rsid w:val="006E0FDE"/>
    <w:rsid w:val="006E220F"/>
    <w:rsid w:val="006E2D01"/>
    <w:rsid w:val="006E4574"/>
    <w:rsid w:val="006E71D9"/>
    <w:rsid w:val="006E742D"/>
    <w:rsid w:val="006E79AE"/>
    <w:rsid w:val="006F119D"/>
    <w:rsid w:val="006F30D0"/>
    <w:rsid w:val="006F330F"/>
    <w:rsid w:val="006F3765"/>
    <w:rsid w:val="006F3B70"/>
    <w:rsid w:val="006F4266"/>
    <w:rsid w:val="006F5A7E"/>
    <w:rsid w:val="006F5B5B"/>
    <w:rsid w:val="006F5EE6"/>
    <w:rsid w:val="006F7BE9"/>
    <w:rsid w:val="00704EFC"/>
    <w:rsid w:val="00707240"/>
    <w:rsid w:val="00707260"/>
    <w:rsid w:val="00711D4D"/>
    <w:rsid w:val="007140A2"/>
    <w:rsid w:val="00715973"/>
    <w:rsid w:val="00715DD9"/>
    <w:rsid w:val="0071773A"/>
    <w:rsid w:val="00723B79"/>
    <w:rsid w:val="00725FC5"/>
    <w:rsid w:val="00727A5F"/>
    <w:rsid w:val="0073086B"/>
    <w:rsid w:val="0073149D"/>
    <w:rsid w:val="00736B2C"/>
    <w:rsid w:val="007377C2"/>
    <w:rsid w:val="00742A4D"/>
    <w:rsid w:val="00742B19"/>
    <w:rsid w:val="00746F72"/>
    <w:rsid w:val="007502B3"/>
    <w:rsid w:val="00751B99"/>
    <w:rsid w:val="00752236"/>
    <w:rsid w:val="00753598"/>
    <w:rsid w:val="00754275"/>
    <w:rsid w:val="00763341"/>
    <w:rsid w:val="00763F88"/>
    <w:rsid w:val="007652B0"/>
    <w:rsid w:val="007652D0"/>
    <w:rsid w:val="00765737"/>
    <w:rsid w:val="00766837"/>
    <w:rsid w:val="00767DDA"/>
    <w:rsid w:val="00770578"/>
    <w:rsid w:val="00772D83"/>
    <w:rsid w:val="007731A7"/>
    <w:rsid w:val="00773AE2"/>
    <w:rsid w:val="00774DE9"/>
    <w:rsid w:val="00774F88"/>
    <w:rsid w:val="0077576A"/>
    <w:rsid w:val="00775C5C"/>
    <w:rsid w:val="00775F58"/>
    <w:rsid w:val="007769DA"/>
    <w:rsid w:val="007805B5"/>
    <w:rsid w:val="0078312F"/>
    <w:rsid w:val="00783F08"/>
    <w:rsid w:val="007843AF"/>
    <w:rsid w:val="00784DDC"/>
    <w:rsid w:val="007946CD"/>
    <w:rsid w:val="007947E6"/>
    <w:rsid w:val="00795113"/>
    <w:rsid w:val="00795CD7"/>
    <w:rsid w:val="00796432"/>
    <w:rsid w:val="00796523"/>
    <w:rsid w:val="00797012"/>
    <w:rsid w:val="007A071F"/>
    <w:rsid w:val="007A1E36"/>
    <w:rsid w:val="007A4513"/>
    <w:rsid w:val="007A5F6D"/>
    <w:rsid w:val="007A676E"/>
    <w:rsid w:val="007A67AB"/>
    <w:rsid w:val="007A7956"/>
    <w:rsid w:val="007B003F"/>
    <w:rsid w:val="007B0CA1"/>
    <w:rsid w:val="007B1416"/>
    <w:rsid w:val="007B1BC2"/>
    <w:rsid w:val="007B1BCA"/>
    <w:rsid w:val="007B262D"/>
    <w:rsid w:val="007B3B25"/>
    <w:rsid w:val="007B4362"/>
    <w:rsid w:val="007B7146"/>
    <w:rsid w:val="007B7DFE"/>
    <w:rsid w:val="007C01C7"/>
    <w:rsid w:val="007C2069"/>
    <w:rsid w:val="007C3B32"/>
    <w:rsid w:val="007C5612"/>
    <w:rsid w:val="007C7508"/>
    <w:rsid w:val="007C78B1"/>
    <w:rsid w:val="007C794C"/>
    <w:rsid w:val="007C7F86"/>
    <w:rsid w:val="007D04C3"/>
    <w:rsid w:val="007D5D7D"/>
    <w:rsid w:val="007D642D"/>
    <w:rsid w:val="007D6CA6"/>
    <w:rsid w:val="007D72D8"/>
    <w:rsid w:val="007D73D0"/>
    <w:rsid w:val="007D7C08"/>
    <w:rsid w:val="007D7C3B"/>
    <w:rsid w:val="007E0D97"/>
    <w:rsid w:val="007E0EEE"/>
    <w:rsid w:val="007E14A2"/>
    <w:rsid w:val="007E1772"/>
    <w:rsid w:val="007E1C24"/>
    <w:rsid w:val="007E32BA"/>
    <w:rsid w:val="007E348C"/>
    <w:rsid w:val="007E4041"/>
    <w:rsid w:val="007E4580"/>
    <w:rsid w:val="007E5C81"/>
    <w:rsid w:val="007E5EE4"/>
    <w:rsid w:val="007E5FEB"/>
    <w:rsid w:val="007E7C75"/>
    <w:rsid w:val="007F10AA"/>
    <w:rsid w:val="007F3604"/>
    <w:rsid w:val="007F6C27"/>
    <w:rsid w:val="007F6DB5"/>
    <w:rsid w:val="007F6EB0"/>
    <w:rsid w:val="007F7571"/>
    <w:rsid w:val="007F7913"/>
    <w:rsid w:val="00800854"/>
    <w:rsid w:val="00800990"/>
    <w:rsid w:val="008040B1"/>
    <w:rsid w:val="00804787"/>
    <w:rsid w:val="00805A9E"/>
    <w:rsid w:val="00805D13"/>
    <w:rsid w:val="00810652"/>
    <w:rsid w:val="00811776"/>
    <w:rsid w:val="00812925"/>
    <w:rsid w:val="00812A14"/>
    <w:rsid w:val="00813656"/>
    <w:rsid w:val="00814843"/>
    <w:rsid w:val="00817A6B"/>
    <w:rsid w:val="00820B94"/>
    <w:rsid w:val="00822175"/>
    <w:rsid w:val="00822333"/>
    <w:rsid w:val="008230AF"/>
    <w:rsid w:val="00823411"/>
    <w:rsid w:val="00827785"/>
    <w:rsid w:val="00835866"/>
    <w:rsid w:val="008358A9"/>
    <w:rsid w:val="00837000"/>
    <w:rsid w:val="00837823"/>
    <w:rsid w:val="0084481C"/>
    <w:rsid w:val="00844C06"/>
    <w:rsid w:val="0084523F"/>
    <w:rsid w:val="00847DC6"/>
    <w:rsid w:val="00852A3F"/>
    <w:rsid w:val="00855254"/>
    <w:rsid w:val="008557B0"/>
    <w:rsid w:val="00855D5E"/>
    <w:rsid w:val="00856565"/>
    <w:rsid w:val="008573F9"/>
    <w:rsid w:val="008610B1"/>
    <w:rsid w:val="00862A80"/>
    <w:rsid w:val="00862FEA"/>
    <w:rsid w:val="008637F9"/>
    <w:rsid w:val="00863E57"/>
    <w:rsid w:val="00864D81"/>
    <w:rsid w:val="0086709F"/>
    <w:rsid w:val="00867698"/>
    <w:rsid w:val="00867DCA"/>
    <w:rsid w:val="00870CDC"/>
    <w:rsid w:val="0087450E"/>
    <w:rsid w:val="00874846"/>
    <w:rsid w:val="008753A8"/>
    <w:rsid w:val="008779C6"/>
    <w:rsid w:val="00877C41"/>
    <w:rsid w:val="00881810"/>
    <w:rsid w:val="008835A7"/>
    <w:rsid w:val="00883E47"/>
    <w:rsid w:val="00886221"/>
    <w:rsid w:val="00886D3B"/>
    <w:rsid w:val="00886EF5"/>
    <w:rsid w:val="008874F9"/>
    <w:rsid w:val="008879BE"/>
    <w:rsid w:val="00887AA6"/>
    <w:rsid w:val="00890B5B"/>
    <w:rsid w:val="0089170A"/>
    <w:rsid w:val="00893023"/>
    <w:rsid w:val="00893DD3"/>
    <w:rsid w:val="00894C1E"/>
    <w:rsid w:val="00894D96"/>
    <w:rsid w:val="00896F07"/>
    <w:rsid w:val="00896F2F"/>
    <w:rsid w:val="0089778C"/>
    <w:rsid w:val="008A006A"/>
    <w:rsid w:val="008A083D"/>
    <w:rsid w:val="008A2AA3"/>
    <w:rsid w:val="008A3BD4"/>
    <w:rsid w:val="008A4855"/>
    <w:rsid w:val="008A549B"/>
    <w:rsid w:val="008A795E"/>
    <w:rsid w:val="008B011E"/>
    <w:rsid w:val="008B0673"/>
    <w:rsid w:val="008B3362"/>
    <w:rsid w:val="008B5829"/>
    <w:rsid w:val="008B615C"/>
    <w:rsid w:val="008B7186"/>
    <w:rsid w:val="008C00D6"/>
    <w:rsid w:val="008C0FDA"/>
    <w:rsid w:val="008C1BDA"/>
    <w:rsid w:val="008C2146"/>
    <w:rsid w:val="008C2B5D"/>
    <w:rsid w:val="008C2F42"/>
    <w:rsid w:val="008C4504"/>
    <w:rsid w:val="008C7B2C"/>
    <w:rsid w:val="008D06AF"/>
    <w:rsid w:val="008D11F8"/>
    <w:rsid w:val="008D1424"/>
    <w:rsid w:val="008D47BC"/>
    <w:rsid w:val="008D57EF"/>
    <w:rsid w:val="008D5902"/>
    <w:rsid w:val="008D5C07"/>
    <w:rsid w:val="008D67DD"/>
    <w:rsid w:val="008D6F95"/>
    <w:rsid w:val="008D779E"/>
    <w:rsid w:val="008E00EA"/>
    <w:rsid w:val="008E3C38"/>
    <w:rsid w:val="008E5949"/>
    <w:rsid w:val="008E7353"/>
    <w:rsid w:val="008F1FFB"/>
    <w:rsid w:val="008F2454"/>
    <w:rsid w:val="008F4559"/>
    <w:rsid w:val="008F6BCA"/>
    <w:rsid w:val="008F7429"/>
    <w:rsid w:val="008F79CA"/>
    <w:rsid w:val="009003D9"/>
    <w:rsid w:val="0090082F"/>
    <w:rsid w:val="00900D96"/>
    <w:rsid w:val="0090230E"/>
    <w:rsid w:val="00904CE7"/>
    <w:rsid w:val="00905300"/>
    <w:rsid w:val="00906CC8"/>
    <w:rsid w:val="00910421"/>
    <w:rsid w:val="00913EDB"/>
    <w:rsid w:val="00914F53"/>
    <w:rsid w:val="009172FD"/>
    <w:rsid w:val="00920035"/>
    <w:rsid w:val="00920F64"/>
    <w:rsid w:val="009213A1"/>
    <w:rsid w:val="00921DD4"/>
    <w:rsid w:val="00922852"/>
    <w:rsid w:val="00923B19"/>
    <w:rsid w:val="0092575D"/>
    <w:rsid w:val="009271BF"/>
    <w:rsid w:val="0092724F"/>
    <w:rsid w:val="00927A79"/>
    <w:rsid w:val="00931508"/>
    <w:rsid w:val="00931726"/>
    <w:rsid w:val="00932A1C"/>
    <w:rsid w:val="009335D5"/>
    <w:rsid w:val="009339B1"/>
    <w:rsid w:val="00934C85"/>
    <w:rsid w:val="0093516A"/>
    <w:rsid w:val="009362F0"/>
    <w:rsid w:val="009368E8"/>
    <w:rsid w:val="00937EBF"/>
    <w:rsid w:val="00940799"/>
    <w:rsid w:val="00940D93"/>
    <w:rsid w:val="00943EE7"/>
    <w:rsid w:val="00944532"/>
    <w:rsid w:val="00944AE6"/>
    <w:rsid w:val="009457E6"/>
    <w:rsid w:val="00947205"/>
    <w:rsid w:val="0095169D"/>
    <w:rsid w:val="009541FD"/>
    <w:rsid w:val="00955951"/>
    <w:rsid w:val="0095624D"/>
    <w:rsid w:val="00956B7B"/>
    <w:rsid w:val="00956EE0"/>
    <w:rsid w:val="0095721C"/>
    <w:rsid w:val="00960068"/>
    <w:rsid w:val="009608C7"/>
    <w:rsid w:val="009610B4"/>
    <w:rsid w:val="009612FE"/>
    <w:rsid w:val="00963E7D"/>
    <w:rsid w:val="00964549"/>
    <w:rsid w:val="009650C3"/>
    <w:rsid w:val="00965A06"/>
    <w:rsid w:val="009703AC"/>
    <w:rsid w:val="0097091D"/>
    <w:rsid w:val="00970B30"/>
    <w:rsid w:val="009710EB"/>
    <w:rsid w:val="009718D4"/>
    <w:rsid w:val="0097320F"/>
    <w:rsid w:val="00974B6B"/>
    <w:rsid w:val="00974E35"/>
    <w:rsid w:val="00975653"/>
    <w:rsid w:val="009777B0"/>
    <w:rsid w:val="00977D58"/>
    <w:rsid w:val="00977D67"/>
    <w:rsid w:val="009808A1"/>
    <w:rsid w:val="00980A63"/>
    <w:rsid w:val="00980C9E"/>
    <w:rsid w:val="00981CA6"/>
    <w:rsid w:val="0098318E"/>
    <w:rsid w:val="00983DCF"/>
    <w:rsid w:val="00984ED3"/>
    <w:rsid w:val="00985855"/>
    <w:rsid w:val="00985B4E"/>
    <w:rsid w:val="00985CF3"/>
    <w:rsid w:val="00987061"/>
    <w:rsid w:val="00987820"/>
    <w:rsid w:val="00990253"/>
    <w:rsid w:val="00990752"/>
    <w:rsid w:val="00991DC8"/>
    <w:rsid w:val="0099202C"/>
    <w:rsid w:val="00992CB2"/>
    <w:rsid w:val="00992D3F"/>
    <w:rsid w:val="009959DB"/>
    <w:rsid w:val="009A0500"/>
    <w:rsid w:val="009A1034"/>
    <w:rsid w:val="009A13D4"/>
    <w:rsid w:val="009A170B"/>
    <w:rsid w:val="009A19BB"/>
    <w:rsid w:val="009A2D0A"/>
    <w:rsid w:val="009A2F27"/>
    <w:rsid w:val="009A491B"/>
    <w:rsid w:val="009A65A0"/>
    <w:rsid w:val="009A7B61"/>
    <w:rsid w:val="009B18EF"/>
    <w:rsid w:val="009B1E82"/>
    <w:rsid w:val="009B1F03"/>
    <w:rsid w:val="009B2D02"/>
    <w:rsid w:val="009B34EA"/>
    <w:rsid w:val="009B4F28"/>
    <w:rsid w:val="009B55F2"/>
    <w:rsid w:val="009B6235"/>
    <w:rsid w:val="009C0AE9"/>
    <w:rsid w:val="009C2FD7"/>
    <w:rsid w:val="009C4DC2"/>
    <w:rsid w:val="009C6169"/>
    <w:rsid w:val="009C677B"/>
    <w:rsid w:val="009C756D"/>
    <w:rsid w:val="009D021F"/>
    <w:rsid w:val="009D15B8"/>
    <w:rsid w:val="009D22A0"/>
    <w:rsid w:val="009D23C0"/>
    <w:rsid w:val="009D2FD5"/>
    <w:rsid w:val="009D3001"/>
    <w:rsid w:val="009D520D"/>
    <w:rsid w:val="009D54EC"/>
    <w:rsid w:val="009D54F3"/>
    <w:rsid w:val="009D78FF"/>
    <w:rsid w:val="009D7E19"/>
    <w:rsid w:val="009E2801"/>
    <w:rsid w:val="009E3A4A"/>
    <w:rsid w:val="009E3ED2"/>
    <w:rsid w:val="009E42AA"/>
    <w:rsid w:val="009E42E3"/>
    <w:rsid w:val="009E520F"/>
    <w:rsid w:val="009E564C"/>
    <w:rsid w:val="009E6B85"/>
    <w:rsid w:val="009E6E7D"/>
    <w:rsid w:val="009E70B9"/>
    <w:rsid w:val="009E7EE8"/>
    <w:rsid w:val="009F1BE9"/>
    <w:rsid w:val="009F31F7"/>
    <w:rsid w:val="009F5035"/>
    <w:rsid w:val="009F50F9"/>
    <w:rsid w:val="00A01124"/>
    <w:rsid w:val="00A044F5"/>
    <w:rsid w:val="00A06CCA"/>
    <w:rsid w:val="00A07382"/>
    <w:rsid w:val="00A10799"/>
    <w:rsid w:val="00A11063"/>
    <w:rsid w:val="00A11E64"/>
    <w:rsid w:val="00A13637"/>
    <w:rsid w:val="00A14481"/>
    <w:rsid w:val="00A15CF6"/>
    <w:rsid w:val="00A16057"/>
    <w:rsid w:val="00A17558"/>
    <w:rsid w:val="00A2041A"/>
    <w:rsid w:val="00A20864"/>
    <w:rsid w:val="00A20941"/>
    <w:rsid w:val="00A210B1"/>
    <w:rsid w:val="00A23182"/>
    <w:rsid w:val="00A237FC"/>
    <w:rsid w:val="00A26E0A"/>
    <w:rsid w:val="00A3114D"/>
    <w:rsid w:val="00A31444"/>
    <w:rsid w:val="00A35791"/>
    <w:rsid w:val="00A36828"/>
    <w:rsid w:val="00A36E73"/>
    <w:rsid w:val="00A3723B"/>
    <w:rsid w:val="00A409D6"/>
    <w:rsid w:val="00A417D1"/>
    <w:rsid w:val="00A41B55"/>
    <w:rsid w:val="00A433F8"/>
    <w:rsid w:val="00A43946"/>
    <w:rsid w:val="00A4482B"/>
    <w:rsid w:val="00A44BC4"/>
    <w:rsid w:val="00A45EB0"/>
    <w:rsid w:val="00A461B8"/>
    <w:rsid w:val="00A50453"/>
    <w:rsid w:val="00A51791"/>
    <w:rsid w:val="00A51CDC"/>
    <w:rsid w:val="00A524E5"/>
    <w:rsid w:val="00A5412A"/>
    <w:rsid w:val="00A54DE8"/>
    <w:rsid w:val="00A55A0E"/>
    <w:rsid w:val="00A61A11"/>
    <w:rsid w:val="00A61ED9"/>
    <w:rsid w:val="00A6348A"/>
    <w:rsid w:val="00A63DDF"/>
    <w:rsid w:val="00A647D4"/>
    <w:rsid w:val="00A64A37"/>
    <w:rsid w:val="00A64EC7"/>
    <w:rsid w:val="00A65623"/>
    <w:rsid w:val="00A66250"/>
    <w:rsid w:val="00A66960"/>
    <w:rsid w:val="00A66E93"/>
    <w:rsid w:val="00A70E53"/>
    <w:rsid w:val="00A7145F"/>
    <w:rsid w:val="00A721D0"/>
    <w:rsid w:val="00A72359"/>
    <w:rsid w:val="00A72F7D"/>
    <w:rsid w:val="00A7314D"/>
    <w:rsid w:val="00A7382A"/>
    <w:rsid w:val="00A73CAB"/>
    <w:rsid w:val="00A73D0B"/>
    <w:rsid w:val="00A74096"/>
    <w:rsid w:val="00A7532A"/>
    <w:rsid w:val="00A76614"/>
    <w:rsid w:val="00A774A2"/>
    <w:rsid w:val="00A80461"/>
    <w:rsid w:val="00A80B5F"/>
    <w:rsid w:val="00A81D71"/>
    <w:rsid w:val="00A825F6"/>
    <w:rsid w:val="00A832C7"/>
    <w:rsid w:val="00A85892"/>
    <w:rsid w:val="00A87496"/>
    <w:rsid w:val="00A918B2"/>
    <w:rsid w:val="00A92D19"/>
    <w:rsid w:val="00A92DBD"/>
    <w:rsid w:val="00A932D4"/>
    <w:rsid w:val="00A935EE"/>
    <w:rsid w:val="00A94879"/>
    <w:rsid w:val="00A950FB"/>
    <w:rsid w:val="00A958E3"/>
    <w:rsid w:val="00AA08F8"/>
    <w:rsid w:val="00AA28C1"/>
    <w:rsid w:val="00AA2D5C"/>
    <w:rsid w:val="00AA31F2"/>
    <w:rsid w:val="00AA60FC"/>
    <w:rsid w:val="00AA7947"/>
    <w:rsid w:val="00AB24A3"/>
    <w:rsid w:val="00AB404B"/>
    <w:rsid w:val="00AB489D"/>
    <w:rsid w:val="00AB4BE5"/>
    <w:rsid w:val="00AB4DF0"/>
    <w:rsid w:val="00AB5521"/>
    <w:rsid w:val="00AB670F"/>
    <w:rsid w:val="00AB6B21"/>
    <w:rsid w:val="00AB7F13"/>
    <w:rsid w:val="00AB7F23"/>
    <w:rsid w:val="00AC031A"/>
    <w:rsid w:val="00AC0A52"/>
    <w:rsid w:val="00AC37F0"/>
    <w:rsid w:val="00AC6169"/>
    <w:rsid w:val="00AC6657"/>
    <w:rsid w:val="00AC6EBC"/>
    <w:rsid w:val="00AD0C5F"/>
    <w:rsid w:val="00AD22BA"/>
    <w:rsid w:val="00AD5A10"/>
    <w:rsid w:val="00AD6D0E"/>
    <w:rsid w:val="00AE064A"/>
    <w:rsid w:val="00AE133D"/>
    <w:rsid w:val="00AE15FB"/>
    <w:rsid w:val="00AE28D5"/>
    <w:rsid w:val="00AE527D"/>
    <w:rsid w:val="00AE57E5"/>
    <w:rsid w:val="00AE781B"/>
    <w:rsid w:val="00AE78E7"/>
    <w:rsid w:val="00AE79A5"/>
    <w:rsid w:val="00AF0AD1"/>
    <w:rsid w:val="00AF11C3"/>
    <w:rsid w:val="00AF2391"/>
    <w:rsid w:val="00AF2653"/>
    <w:rsid w:val="00AF2818"/>
    <w:rsid w:val="00AF284C"/>
    <w:rsid w:val="00AF2E51"/>
    <w:rsid w:val="00AF35D0"/>
    <w:rsid w:val="00AF3718"/>
    <w:rsid w:val="00B01D2E"/>
    <w:rsid w:val="00B0466A"/>
    <w:rsid w:val="00B06F87"/>
    <w:rsid w:val="00B07352"/>
    <w:rsid w:val="00B10189"/>
    <w:rsid w:val="00B11A80"/>
    <w:rsid w:val="00B154A5"/>
    <w:rsid w:val="00B154AA"/>
    <w:rsid w:val="00B15A65"/>
    <w:rsid w:val="00B20836"/>
    <w:rsid w:val="00B20B71"/>
    <w:rsid w:val="00B2278F"/>
    <w:rsid w:val="00B22D17"/>
    <w:rsid w:val="00B23DEB"/>
    <w:rsid w:val="00B24502"/>
    <w:rsid w:val="00B24A53"/>
    <w:rsid w:val="00B25F54"/>
    <w:rsid w:val="00B26269"/>
    <w:rsid w:val="00B3013B"/>
    <w:rsid w:val="00B30F78"/>
    <w:rsid w:val="00B32745"/>
    <w:rsid w:val="00B33506"/>
    <w:rsid w:val="00B33955"/>
    <w:rsid w:val="00B37587"/>
    <w:rsid w:val="00B37F88"/>
    <w:rsid w:val="00B407F3"/>
    <w:rsid w:val="00B40A55"/>
    <w:rsid w:val="00B40CB0"/>
    <w:rsid w:val="00B41BC4"/>
    <w:rsid w:val="00B43836"/>
    <w:rsid w:val="00B43A7E"/>
    <w:rsid w:val="00B44246"/>
    <w:rsid w:val="00B461CA"/>
    <w:rsid w:val="00B466FB"/>
    <w:rsid w:val="00B472C7"/>
    <w:rsid w:val="00B475DE"/>
    <w:rsid w:val="00B47AB3"/>
    <w:rsid w:val="00B5095B"/>
    <w:rsid w:val="00B51E4C"/>
    <w:rsid w:val="00B527B8"/>
    <w:rsid w:val="00B53168"/>
    <w:rsid w:val="00B57C88"/>
    <w:rsid w:val="00B608ED"/>
    <w:rsid w:val="00B60C2A"/>
    <w:rsid w:val="00B64657"/>
    <w:rsid w:val="00B64B38"/>
    <w:rsid w:val="00B65023"/>
    <w:rsid w:val="00B72425"/>
    <w:rsid w:val="00B72441"/>
    <w:rsid w:val="00B72AA8"/>
    <w:rsid w:val="00B74228"/>
    <w:rsid w:val="00B750FC"/>
    <w:rsid w:val="00B7541D"/>
    <w:rsid w:val="00B75A6E"/>
    <w:rsid w:val="00B7602E"/>
    <w:rsid w:val="00B768B1"/>
    <w:rsid w:val="00B76B4F"/>
    <w:rsid w:val="00B76B62"/>
    <w:rsid w:val="00B77008"/>
    <w:rsid w:val="00B81DEF"/>
    <w:rsid w:val="00B83407"/>
    <w:rsid w:val="00B854AB"/>
    <w:rsid w:val="00B85C6D"/>
    <w:rsid w:val="00B8775D"/>
    <w:rsid w:val="00B910BA"/>
    <w:rsid w:val="00B9135C"/>
    <w:rsid w:val="00B919AF"/>
    <w:rsid w:val="00B9334D"/>
    <w:rsid w:val="00B95878"/>
    <w:rsid w:val="00B96E59"/>
    <w:rsid w:val="00BA05FF"/>
    <w:rsid w:val="00BA0AA4"/>
    <w:rsid w:val="00BA0F46"/>
    <w:rsid w:val="00BA4F7F"/>
    <w:rsid w:val="00BA5A88"/>
    <w:rsid w:val="00BA60B2"/>
    <w:rsid w:val="00BA60D3"/>
    <w:rsid w:val="00BA702A"/>
    <w:rsid w:val="00BA717B"/>
    <w:rsid w:val="00BB030D"/>
    <w:rsid w:val="00BB2512"/>
    <w:rsid w:val="00BB27DF"/>
    <w:rsid w:val="00BB37D1"/>
    <w:rsid w:val="00BB5094"/>
    <w:rsid w:val="00BB5E58"/>
    <w:rsid w:val="00BC07F5"/>
    <w:rsid w:val="00BC2485"/>
    <w:rsid w:val="00BC37B2"/>
    <w:rsid w:val="00BC6B6A"/>
    <w:rsid w:val="00BC7F3D"/>
    <w:rsid w:val="00BD03CF"/>
    <w:rsid w:val="00BD0B24"/>
    <w:rsid w:val="00BD2205"/>
    <w:rsid w:val="00BD2839"/>
    <w:rsid w:val="00BD3910"/>
    <w:rsid w:val="00BD46FE"/>
    <w:rsid w:val="00BD4EF0"/>
    <w:rsid w:val="00BD619D"/>
    <w:rsid w:val="00BD635C"/>
    <w:rsid w:val="00BD6418"/>
    <w:rsid w:val="00BD70FB"/>
    <w:rsid w:val="00BD7174"/>
    <w:rsid w:val="00BD7384"/>
    <w:rsid w:val="00BE10CA"/>
    <w:rsid w:val="00BE3835"/>
    <w:rsid w:val="00BE3E02"/>
    <w:rsid w:val="00BE4A4C"/>
    <w:rsid w:val="00BE6E3A"/>
    <w:rsid w:val="00BE7664"/>
    <w:rsid w:val="00BE7D0C"/>
    <w:rsid w:val="00BF038B"/>
    <w:rsid w:val="00BF2620"/>
    <w:rsid w:val="00BF32A0"/>
    <w:rsid w:val="00BF4EAF"/>
    <w:rsid w:val="00BF6848"/>
    <w:rsid w:val="00BF75DA"/>
    <w:rsid w:val="00BF7882"/>
    <w:rsid w:val="00C01D62"/>
    <w:rsid w:val="00C026CD"/>
    <w:rsid w:val="00C02D23"/>
    <w:rsid w:val="00C02F1D"/>
    <w:rsid w:val="00C03BB1"/>
    <w:rsid w:val="00C04768"/>
    <w:rsid w:val="00C0489E"/>
    <w:rsid w:val="00C04E79"/>
    <w:rsid w:val="00C06AA6"/>
    <w:rsid w:val="00C06DC4"/>
    <w:rsid w:val="00C14295"/>
    <w:rsid w:val="00C1492C"/>
    <w:rsid w:val="00C14C5C"/>
    <w:rsid w:val="00C15DD7"/>
    <w:rsid w:val="00C16EA0"/>
    <w:rsid w:val="00C2002F"/>
    <w:rsid w:val="00C20B07"/>
    <w:rsid w:val="00C22396"/>
    <w:rsid w:val="00C238EA"/>
    <w:rsid w:val="00C2480C"/>
    <w:rsid w:val="00C24DC7"/>
    <w:rsid w:val="00C24E47"/>
    <w:rsid w:val="00C251E9"/>
    <w:rsid w:val="00C25712"/>
    <w:rsid w:val="00C2611C"/>
    <w:rsid w:val="00C267B0"/>
    <w:rsid w:val="00C278E4"/>
    <w:rsid w:val="00C31E0A"/>
    <w:rsid w:val="00C3243F"/>
    <w:rsid w:val="00C35422"/>
    <w:rsid w:val="00C36596"/>
    <w:rsid w:val="00C36E78"/>
    <w:rsid w:val="00C37C6F"/>
    <w:rsid w:val="00C404D0"/>
    <w:rsid w:val="00C4122B"/>
    <w:rsid w:val="00C41AD6"/>
    <w:rsid w:val="00C41D59"/>
    <w:rsid w:val="00C41F5C"/>
    <w:rsid w:val="00C42736"/>
    <w:rsid w:val="00C433CA"/>
    <w:rsid w:val="00C45749"/>
    <w:rsid w:val="00C45A20"/>
    <w:rsid w:val="00C46B67"/>
    <w:rsid w:val="00C50DC1"/>
    <w:rsid w:val="00C51BA2"/>
    <w:rsid w:val="00C52200"/>
    <w:rsid w:val="00C536DF"/>
    <w:rsid w:val="00C53AF9"/>
    <w:rsid w:val="00C53C15"/>
    <w:rsid w:val="00C53C57"/>
    <w:rsid w:val="00C615A4"/>
    <w:rsid w:val="00C61751"/>
    <w:rsid w:val="00C629C3"/>
    <w:rsid w:val="00C62D31"/>
    <w:rsid w:val="00C63E91"/>
    <w:rsid w:val="00C64394"/>
    <w:rsid w:val="00C643AD"/>
    <w:rsid w:val="00C64CD8"/>
    <w:rsid w:val="00C67BDD"/>
    <w:rsid w:val="00C70479"/>
    <w:rsid w:val="00C708F6"/>
    <w:rsid w:val="00C73FEF"/>
    <w:rsid w:val="00C75400"/>
    <w:rsid w:val="00C7646D"/>
    <w:rsid w:val="00C77C07"/>
    <w:rsid w:val="00C804F3"/>
    <w:rsid w:val="00C835AF"/>
    <w:rsid w:val="00C838F2"/>
    <w:rsid w:val="00C83EBF"/>
    <w:rsid w:val="00C847C6"/>
    <w:rsid w:val="00C8511D"/>
    <w:rsid w:val="00C8593D"/>
    <w:rsid w:val="00C86606"/>
    <w:rsid w:val="00C86825"/>
    <w:rsid w:val="00C87A54"/>
    <w:rsid w:val="00C902C9"/>
    <w:rsid w:val="00C91959"/>
    <w:rsid w:val="00C9276F"/>
    <w:rsid w:val="00C94F06"/>
    <w:rsid w:val="00CA04A6"/>
    <w:rsid w:val="00CA1FB0"/>
    <w:rsid w:val="00CA2471"/>
    <w:rsid w:val="00CA27F0"/>
    <w:rsid w:val="00CA3406"/>
    <w:rsid w:val="00CA37F5"/>
    <w:rsid w:val="00CA4BD5"/>
    <w:rsid w:val="00CA57EA"/>
    <w:rsid w:val="00CA5D9E"/>
    <w:rsid w:val="00CB112A"/>
    <w:rsid w:val="00CB4121"/>
    <w:rsid w:val="00CB4484"/>
    <w:rsid w:val="00CB662E"/>
    <w:rsid w:val="00CB75DD"/>
    <w:rsid w:val="00CC28D5"/>
    <w:rsid w:val="00CC3102"/>
    <w:rsid w:val="00CC5712"/>
    <w:rsid w:val="00CC74E3"/>
    <w:rsid w:val="00CD04E4"/>
    <w:rsid w:val="00CD07DA"/>
    <w:rsid w:val="00CD1044"/>
    <w:rsid w:val="00CD2C89"/>
    <w:rsid w:val="00CD2CE0"/>
    <w:rsid w:val="00CD4160"/>
    <w:rsid w:val="00CD679F"/>
    <w:rsid w:val="00CE156D"/>
    <w:rsid w:val="00CE2560"/>
    <w:rsid w:val="00CE624D"/>
    <w:rsid w:val="00CE6CA8"/>
    <w:rsid w:val="00CE6F81"/>
    <w:rsid w:val="00CE79CA"/>
    <w:rsid w:val="00CF2595"/>
    <w:rsid w:val="00CF4B9D"/>
    <w:rsid w:val="00CF63EC"/>
    <w:rsid w:val="00CF7A45"/>
    <w:rsid w:val="00D01CEC"/>
    <w:rsid w:val="00D02999"/>
    <w:rsid w:val="00D0395B"/>
    <w:rsid w:val="00D048DA"/>
    <w:rsid w:val="00D04C01"/>
    <w:rsid w:val="00D105B4"/>
    <w:rsid w:val="00D12004"/>
    <w:rsid w:val="00D128C7"/>
    <w:rsid w:val="00D14A96"/>
    <w:rsid w:val="00D15A8A"/>
    <w:rsid w:val="00D17442"/>
    <w:rsid w:val="00D17591"/>
    <w:rsid w:val="00D2037E"/>
    <w:rsid w:val="00D207E8"/>
    <w:rsid w:val="00D22227"/>
    <w:rsid w:val="00D23516"/>
    <w:rsid w:val="00D24506"/>
    <w:rsid w:val="00D26CE8"/>
    <w:rsid w:val="00D32A71"/>
    <w:rsid w:val="00D32D85"/>
    <w:rsid w:val="00D32FA8"/>
    <w:rsid w:val="00D33993"/>
    <w:rsid w:val="00D348F6"/>
    <w:rsid w:val="00D3501A"/>
    <w:rsid w:val="00D356B8"/>
    <w:rsid w:val="00D365A3"/>
    <w:rsid w:val="00D36B07"/>
    <w:rsid w:val="00D36E72"/>
    <w:rsid w:val="00D371B0"/>
    <w:rsid w:val="00D41184"/>
    <w:rsid w:val="00D4151B"/>
    <w:rsid w:val="00D41BC2"/>
    <w:rsid w:val="00D42E5D"/>
    <w:rsid w:val="00D43636"/>
    <w:rsid w:val="00D4590A"/>
    <w:rsid w:val="00D469FB"/>
    <w:rsid w:val="00D47208"/>
    <w:rsid w:val="00D47894"/>
    <w:rsid w:val="00D51D98"/>
    <w:rsid w:val="00D52AA1"/>
    <w:rsid w:val="00D53F96"/>
    <w:rsid w:val="00D53FAD"/>
    <w:rsid w:val="00D5412B"/>
    <w:rsid w:val="00D568A0"/>
    <w:rsid w:val="00D56CF5"/>
    <w:rsid w:val="00D57542"/>
    <w:rsid w:val="00D576FE"/>
    <w:rsid w:val="00D57E2A"/>
    <w:rsid w:val="00D613AF"/>
    <w:rsid w:val="00D6335D"/>
    <w:rsid w:val="00D65A6D"/>
    <w:rsid w:val="00D67117"/>
    <w:rsid w:val="00D70864"/>
    <w:rsid w:val="00D70CB8"/>
    <w:rsid w:val="00D71AC0"/>
    <w:rsid w:val="00D7234A"/>
    <w:rsid w:val="00D72DF5"/>
    <w:rsid w:val="00D73B18"/>
    <w:rsid w:val="00D73B25"/>
    <w:rsid w:val="00D73EDD"/>
    <w:rsid w:val="00D74980"/>
    <w:rsid w:val="00D76378"/>
    <w:rsid w:val="00D861B2"/>
    <w:rsid w:val="00D86795"/>
    <w:rsid w:val="00D90274"/>
    <w:rsid w:val="00D90DAD"/>
    <w:rsid w:val="00D91286"/>
    <w:rsid w:val="00D92136"/>
    <w:rsid w:val="00D9293E"/>
    <w:rsid w:val="00D94081"/>
    <w:rsid w:val="00D941FD"/>
    <w:rsid w:val="00D96E9E"/>
    <w:rsid w:val="00DA0A56"/>
    <w:rsid w:val="00DA1579"/>
    <w:rsid w:val="00DA1673"/>
    <w:rsid w:val="00DA2794"/>
    <w:rsid w:val="00DA3462"/>
    <w:rsid w:val="00DA355B"/>
    <w:rsid w:val="00DA4886"/>
    <w:rsid w:val="00DA4C59"/>
    <w:rsid w:val="00DB0317"/>
    <w:rsid w:val="00DB1374"/>
    <w:rsid w:val="00DB381F"/>
    <w:rsid w:val="00DB608C"/>
    <w:rsid w:val="00DB62DE"/>
    <w:rsid w:val="00DC1B6B"/>
    <w:rsid w:val="00DC3963"/>
    <w:rsid w:val="00DC3F8E"/>
    <w:rsid w:val="00DC4B57"/>
    <w:rsid w:val="00DD21ED"/>
    <w:rsid w:val="00DD3555"/>
    <w:rsid w:val="00DD3EB1"/>
    <w:rsid w:val="00DD4923"/>
    <w:rsid w:val="00DD4CF5"/>
    <w:rsid w:val="00DD55C0"/>
    <w:rsid w:val="00DE15BE"/>
    <w:rsid w:val="00DE1E31"/>
    <w:rsid w:val="00DE2C03"/>
    <w:rsid w:val="00DE321E"/>
    <w:rsid w:val="00DE627A"/>
    <w:rsid w:val="00DE6B04"/>
    <w:rsid w:val="00DF10D4"/>
    <w:rsid w:val="00DF1883"/>
    <w:rsid w:val="00DF30E0"/>
    <w:rsid w:val="00DF4113"/>
    <w:rsid w:val="00DF5564"/>
    <w:rsid w:val="00DF5D3A"/>
    <w:rsid w:val="00DF6299"/>
    <w:rsid w:val="00E014A7"/>
    <w:rsid w:val="00E02F54"/>
    <w:rsid w:val="00E04976"/>
    <w:rsid w:val="00E056FB"/>
    <w:rsid w:val="00E10EAA"/>
    <w:rsid w:val="00E110F1"/>
    <w:rsid w:val="00E1240B"/>
    <w:rsid w:val="00E1261D"/>
    <w:rsid w:val="00E13625"/>
    <w:rsid w:val="00E13837"/>
    <w:rsid w:val="00E13DD5"/>
    <w:rsid w:val="00E14448"/>
    <w:rsid w:val="00E14D79"/>
    <w:rsid w:val="00E165A2"/>
    <w:rsid w:val="00E21C0D"/>
    <w:rsid w:val="00E2208E"/>
    <w:rsid w:val="00E22432"/>
    <w:rsid w:val="00E2338D"/>
    <w:rsid w:val="00E25690"/>
    <w:rsid w:val="00E3033B"/>
    <w:rsid w:val="00E31125"/>
    <w:rsid w:val="00E32FF9"/>
    <w:rsid w:val="00E33F10"/>
    <w:rsid w:val="00E33FAA"/>
    <w:rsid w:val="00E36786"/>
    <w:rsid w:val="00E367B3"/>
    <w:rsid w:val="00E3778C"/>
    <w:rsid w:val="00E37E4E"/>
    <w:rsid w:val="00E43AD4"/>
    <w:rsid w:val="00E45315"/>
    <w:rsid w:val="00E46634"/>
    <w:rsid w:val="00E47997"/>
    <w:rsid w:val="00E516CD"/>
    <w:rsid w:val="00E518A6"/>
    <w:rsid w:val="00E52BCE"/>
    <w:rsid w:val="00E53842"/>
    <w:rsid w:val="00E54A37"/>
    <w:rsid w:val="00E54B22"/>
    <w:rsid w:val="00E56BA4"/>
    <w:rsid w:val="00E56E1F"/>
    <w:rsid w:val="00E57C6E"/>
    <w:rsid w:val="00E620E9"/>
    <w:rsid w:val="00E62241"/>
    <w:rsid w:val="00E62445"/>
    <w:rsid w:val="00E63004"/>
    <w:rsid w:val="00E63A04"/>
    <w:rsid w:val="00E65B0A"/>
    <w:rsid w:val="00E65F67"/>
    <w:rsid w:val="00E67C0C"/>
    <w:rsid w:val="00E7037F"/>
    <w:rsid w:val="00E714BE"/>
    <w:rsid w:val="00E7189F"/>
    <w:rsid w:val="00E718C7"/>
    <w:rsid w:val="00E724B1"/>
    <w:rsid w:val="00E739BF"/>
    <w:rsid w:val="00E7474A"/>
    <w:rsid w:val="00E7527B"/>
    <w:rsid w:val="00E7530E"/>
    <w:rsid w:val="00E7645B"/>
    <w:rsid w:val="00E76DF9"/>
    <w:rsid w:val="00E77567"/>
    <w:rsid w:val="00E80F2E"/>
    <w:rsid w:val="00E81244"/>
    <w:rsid w:val="00E8164F"/>
    <w:rsid w:val="00E822DA"/>
    <w:rsid w:val="00E83DF0"/>
    <w:rsid w:val="00E868C9"/>
    <w:rsid w:val="00E8771A"/>
    <w:rsid w:val="00E90B64"/>
    <w:rsid w:val="00E90F1C"/>
    <w:rsid w:val="00E93FEE"/>
    <w:rsid w:val="00E95ED3"/>
    <w:rsid w:val="00E97AA1"/>
    <w:rsid w:val="00E97C2C"/>
    <w:rsid w:val="00EA01D5"/>
    <w:rsid w:val="00EA3D69"/>
    <w:rsid w:val="00EA4220"/>
    <w:rsid w:val="00EA5E61"/>
    <w:rsid w:val="00EA6629"/>
    <w:rsid w:val="00EB1C01"/>
    <w:rsid w:val="00EB2DDC"/>
    <w:rsid w:val="00EB33E3"/>
    <w:rsid w:val="00EB34E1"/>
    <w:rsid w:val="00EB4245"/>
    <w:rsid w:val="00EB4698"/>
    <w:rsid w:val="00EC00D6"/>
    <w:rsid w:val="00EC1A30"/>
    <w:rsid w:val="00EC1E1A"/>
    <w:rsid w:val="00EC3559"/>
    <w:rsid w:val="00EC469F"/>
    <w:rsid w:val="00EC4F73"/>
    <w:rsid w:val="00EC55AC"/>
    <w:rsid w:val="00ED03E4"/>
    <w:rsid w:val="00ED0730"/>
    <w:rsid w:val="00ED09C1"/>
    <w:rsid w:val="00ED0FC1"/>
    <w:rsid w:val="00ED7736"/>
    <w:rsid w:val="00ED79E1"/>
    <w:rsid w:val="00EE01AC"/>
    <w:rsid w:val="00EE1203"/>
    <w:rsid w:val="00EE1A3E"/>
    <w:rsid w:val="00EE1EED"/>
    <w:rsid w:val="00EE352A"/>
    <w:rsid w:val="00EE47A2"/>
    <w:rsid w:val="00EE4DE6"/>
    <w:rsid w:val="00EE5346"/>
    <w:rsid w:val="00EE54DC"/>
    <w:rsid w:val="00EE728F"/>
    <w:rsid w:val="00EF1186"/>
    <w:rsid w:val="00EF1729"/>
    <w:rsid w:val="00EF59E2"/>
    <w:rsid w:val="00F01FC5"/>
    <w:rsid w:val="00F0351C"/>
    <w:rsid w:val="00F04532"/>
    <w:rsid w:val="00F04A2F"/>
    <w:rsid w:val="00F06F2C"/>
    <w:rsid w:val="00F117E3"/>
    <w:rsid w:val="00F12D66"/>
    <w:rsid w:val="00F12F1B"/>
    <w:rsid w:val="00F1339E"/>
    <w:rsid w:val="00F16C9F"/>
    <w:rsid w:val="00F175AE"/>
    <w:rsid w:val="00F1779B"/>
    <w:rsid w:val="00F179DA"/>
    <w:rsid w:val="00F211F9"/>
    <w:rsid w:val="00F24150"/>
    <w:rsid w:val="00F24BD9"/>
    <w:rsid w:val="00F25AFF"/>
    <w:rsid w:val="00F27A30"/>
    <w:rsid w:val="00F30ED1"/>
    <w:rsid w:val="00F31747"/>
    <w:rsid w:val="00F32C22"/>
    <w:rsid w:val="00F33118"/>
    <w:rsid w:val="00F333FC"/>
    <w:rsid w:val="00F34775"/>
    <w:rsid w:val="00F3798E"/>
    <w:rsid w:val="00F40665"/>
    <w:rsid w:val="00F431E8"/>
    <w:rsid w:val="00F43BB9"/>
    <w:rsid w:val="00F4638C"/>
    <w:rsid w:val="00F5131B"/>
    <w:rsid w:val="00F5309F"/>
    <w:rsid w:val="00F53D80"/>
    <w:rsid w:val="00F53DEB"/>
    <w:rsid w:val="00F61390"/>
    <w:rsid w:val="00F62146"/>
    <w:rsid w:val="00F63B5B"/>
    <w:rsid w:val="00F64A81"/>
    <w:rsid w:val="00F65713"/>
    <w:rsid w:val="00F657B9"/>
    <w:rsid w:val="00F65E01"/>
    <w:rsid w:val="00F663B4"/>
    <w:rsid w:val="00F66587"/>
    <w:rsid w:val="00F667F1"/>
    <w:rsid w:val="00F66C51"/>
    <w:rsid w:val="00F66CFB"/>
    <w:rsid w:val="00F67603"/>
    <w:rsid w:val="00F714E7"/>
    <w:rsid w:val="00F725CF"/>
    <w:rsid w:val="00F73790"/>
    <w:rsid w:val="00F73C1B"/>
    <w:rsid w:val="00F74C81"/>
    <w:rsid w:val="00F75F02"/>
    <w:rsid w:val="00F763C6"/>
    <w:rsid w:val="00F77657"/>
    <w:rsid w:val="00F80C97"/>
    <w:rsid w:val="00F819CD"/>
    <w:rsid w:val="00F82476"/>
    <w:rsid w:val="00F90C85"/>
    <w:rsid w:val="00F937A6"/>
    <w:rsid w:val="00F9432D"/>
    <w:rsid w:val="00F94EB0"/>
    <w:rsid w:val="00F95EEE"/>
    <w:rsid w:val="00F9693B"/>
    <w:rsid w:val="00F977A2"/>
    <w:rsid w:val="00FA1894"/>
    <w:rsid w:val="00FA1C4D"/>
    <w:rsid w:val="00FA31C0"/>
    <w:rsid w:val="00FA404B"/>
    <w:rsid w:val="00FA48B0"/>
    <w:rsid w:val="00FA4B19"/>
    <w:rsid w:val="00FA7A14"/>
    <w:rsid w:val="00FB04E3"/>
    <w:rsid w:val="00FB0C3F"/>
    <w:rsid w:val="00FB1534"/>
    <w:rsid w:val="00FB1929"/>
    <w:rsid w:val="00FB3094"/>
    <w:rsid w:val="00FB49C0"/>
    <w:rsid w:val="00FB52CF"/>
    <w:rsid w:val="00FB57C3"/>
    <w:rsid w:val="00FB60BB"/>
    <w:rsid w:val="00FB61B2"/>
    <w:rsid w:val="00FB652C"/>
    <w:rsid w:val="00FB6787"/>
    <w:rsid w:val="00FB7A80"/>
    <w:rsid w:val="00FC011F"/>
    <w:rsid w:val="00FC0129"/>
    <w:rsid w:val="00FC0518"/>
    <w:rsid w:val="00FC051A"/>
    <w:rsid w:val="00FC0C12"/>
    <w:rsid w:val="00FC2B61"/>
    <w:rsid w:val="00FC2D3A"/>
    <w:rsid w:val="00FC5F3E"/>
    <w:rsid w:val="00FC688D"/>
    <w:rsid w:val="00FC6D3D"/>
    <w:rsid w:val="00FD1309"/>
    <w:rsid w:val="00FD39AD"/>
    <w:rsid w:val="00FD3D39"/>
    <w:rsid w:val="00FD4D10"/>
    <w:rsid w:val="00FD51FD"/>
    <w:rsid w:val="00FD5A66"/>
    <w:rsid w:val="00FD68C7"/>
    <w:rsid w:val="00FE5724"/>
    <w:rsid w:val="00FF0D60"/>
    <w:rsid w:val="00FF0E53"/>
    <w:rsid w:val="00FF1FA2"/>
    <w:rsid w:val="00FF3E01"/>
    <w:rsid w:val="00FF4640"/>
    <w:rsid w:val="00FF46E7"/>
    <w:rsid w:val="00FF49A0"/>
    <w:rsid w:val="00FF70B8"/>
    <w:rsid w:val="00FF72D0"/>
    <w:rsid w:val="00FF7CF1"/>
    <w:rsid w:val="00FF7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3264"/>
  <w15:docId w15:val="{1E3DBBFB-6EE8-4C06-8B0E-342C1FE8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10"/>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1781"/>
    <w:pPr>
      <w:spacing w:after="0" w:line="240" w:lineRule="auto"/>
    </w:pPr>
    <w:rPr>
      <w:rFonts w:ascii="Arial" w:eastAsia="Calibri" w:hAnsi="Arial"/>
      <w:b/>
      <w:bCs/>
      <w:color w:val="auto"/>
      <w:spacing w:val="0"/>
      <w:sz w:val="20"/>
      <w:lang w:eastAsia="sk-SK"/>
    </w:rPr>
  </w:style>
  <w:style w:type="paragraph" w:styleId="Nadpis1">
    <w:name w:val="heading 1"/>
    <w:basedOn w:val="Normlny"/>
    <w:next w:val="Normlny"/>
    <w:link w:val="Nadpis1Char"/>
    <w:qFormat/>
    <w:rsid w:val="00766837"/>
    <w:pPr>
      <w:keepNext/>
      <w:tabs>
        <w:tab w:val="num" w:pos="540"/>
      </w:tabs>
      <w:jc w:val="center"/>
      <w:outlineLvl w:val="0"/>
    </w:pPr>
    <w:rPr>
      <w:rFonts w:eastAsia="Times New Roman"/>
      <w:sz w:val="40"/>
      <w:szCs w:val="40"/>
      <w:lang w:val="en-US"/>
    </w:rPr>
  </w:style>
  <w:style w:type="paragraph" w:styleId="Nadpis2">
    <w:name w:val="heading 2"/>
    <w:basedOn w:val="Normlny"/>
    <w:next w:val="Normlny"/>
    <w:link w:val="Nadpis2Char"/>
    <w:unhideWhenUsed/>
    <w:qFormat/>
    <w:rsid w:val="00766837"/>
    <w:pPr>
      <w:keepNext/>
      <w:tabs>
        <w:tab w:val="num" w:pos="540"/>
      </w:tabs>
      <w:spacing w:line="360" w:lineRule="auto"/>
      <w:jc w:val="center"/>
      <w:outlineLvl w:val="1"/>
    </w:pPr>
    <w:rPr>
      <w:rFonts w:eastAsia="Times New Roman"/>
      <w:b w:val="0"/>
      <w:bCs w:val="0"/>
      <w:sz w:val="30"/>
      <w:szCs w:val="30"/>
      <w:lang w:val="en-US"/>
    </w:rPr>
  </w:style>
  <w:style w:type="paragraph" w:styleId="Nadpis3">
    <w:name w:val="heading 3"/>
    <w:basedOn w:val="Normlny"/>
    <w:next w:val="Normlny"/>
    <w:link w:val="Nadpis3Char"/>
    <w:unhideWhenUsed/>
    <w:qFormat/>
    <w:rsid w:val="00766837"/>
    <w:pPr>
      <w:keepNext/>
      <w:tabs>
        <w:tab w:val="num" w:pos="540"/>
      </w:tabs>
      <w:jc w:val="both"/>
      <w:outlineLvl w:val="2"/>
    </w:pPr>
    <w:rPr>
      <w:rFonts w:eastAsia="Times New Roman"/>
      <w:sz w:val="40"/>
      <w:szCs w:val="40"/>
      <w:lang w:val="en-US"/>
    </w:rPr>
  </w:style>
  <w:style w:type="paragraph" w:styleId="Nadpis4">
    <w:name w:val="heading 4"/>
    <w:basedOn w:val="Normlny"/>
    <w:next w:val="Normlny"/>
    <w:link w:val="Nadpis4Char"/>
    <w:unhideWhenUsed/>
    <w:qFormat/>
    <w:rsid w:val="00766837"/>
    <w:pPr>
      <w:keepNext/>
      <w:tabs>
        <w:tab w:val="num" w:pos="576"/>
      </w:tabs>
      <w:jc w:val="center"/>
      <w:outlineLvl w:val="3"/>
    </w:pPr>
    <w:rPr>
      <w:rFonts w:eastAsia="Times New Roman"/>
      <w:b w:val="0"/>
      <w:bCs w:val="0"/>
      <w:lang w:val="en-US"/>
    </w:rPr>
  </w:style>
  <w:style w:type="paragraph" w:styleId="Nadpis5">
    <w:name w:val="heading 5"/>
    <w:basedOn w:val="Normlny"/>
    <w:next w:val="Normlny"/>
    <w:link w:val="Nadpis5Char"/>
    <w:unhideWhenUsed/>
    <w:qFormat/>
    <w:rsid w:val="00766837"/>
    <w:pPr>
      <w:keepNext/>
      <w:jc w:val="center"/>
      <w:outlineLvl w:val="4"/>
    </w:pPr>
    <w:rPr>
      <w:rFonts w:eastAsia="Times New Roman"/>
      <w:b w:val="0"/>
      <w:bCs w:val="0"/>
      <w:sz w:val="28"/>
      <w:szCs w:val="28"/>
      <w:lang w:val="en-US"/>
    </w:rPr>
  </w:style>
  <w:style w:type="paragraph" w:styleId="Nadpis6">
    <w:name w:val="heading 6"/>
    <w:basedOn w:val="Normlny"/>
    <w:next w:val="Normlny"/>
    <w:link w:val="Nadpis6Char"/>
    <w:unhideWhenUsed/>
    <w:qFormat/>
    <w:rsid w:val="00766837"/>
    <w:pPr>
      <w:keepNext/>
      <w:jc w:val="both"/>
      <w:outlineLvl w:val="5"/>
    </w:pPr>
    <w:rPr>
      <w:rFonts w:eastAsia="Times New Roman"/>
      <w:b w:val="0"/>
      <w:bCs w:val="0"/>
      <w:lang w:val="en-US"/>
    </w:rPr>
  </w:style>
  <w:style w:type="paragraph" w:styleId="Nadpis7">
    <w:name w:val="heading 7"/>
    <w:basedOn w:val="Normlny"/>
    <w:next w:val="Normlny"/>
    <w:link w:val="Nadpis7Char"/>
    <w:unhideWhenUsed/>
    <w:qFormat/>
    <w:rsid w:val="00766837"/>
    <w:pPr>
      <w:keepNext/>
      <w:spacing w:line="360" w:lineRule="auto"/>
      <w:jc w:val="both"/>
      <w:outlineLvl w:val="6"/>
    </w:pPr>
    <w:rPr>
      <w:b w:val="0"/>
      <w:bCs w:val="0"/>
      <w:u w:val="single"/>
      <w:lang w:val="en-US"/>
    </w:rPr>
  </w:style>
  <w:style w:type="paragraph" w:styleId="Nadpis8">
    <w:name w:val="heading 8"/>
    <w:basedOn w:val="Normlny"/>
    <w:next w:val="Normlny"/>
    <w:link w:val="Nadpis8Char"/>
    <w:uiPriority w:val="9"/>
    <w:unhideWhenUsed/>
    <w:qFormat/>
    <w:rsid w:val="00766837"/>
    <w:pPr>
      <w:keepNext/>
      <w:ind w:firstLine="708"/>
      <w:jc w:val="both"/>
      <w:outlineLvl w:val="7"/>
    </w:pPr>
    <w:rPr>
      <w:u w:val="single"/>
      <w:lang w:val="en-US"/>
    </w:rPr>
  </w:style>
  <w:style w:type="paragraph" w:styleId="Nadpis9">
    <w:name w:val="heading 9"/>
    <w:basedOn w:val="Normlny"/>
    <w:next w:val="Normlny"/>
    <w:link w:val="Nadpis9Char"/>
    <w:uiPriority w:val="9"/>
    <w:unhideWhenUsed/>
    <w:qFormat/>
    <w:rsid w:val="00766837"/>
    <w:pPr>
      <w:keepNext/>
      <w:outlineLvl w:val="8"/>
    </w:pPr>
    <w:rPr>
      <w:b w:val="0"/>
      <w:bCs w:val="0"/>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piatonadresanaoblke">
    <w:name w:val="envelope return"/>
    <w:basedOn w:val="Normlny"/>
    <w:uiPriority w:val="99"/>
    <w:semiHidden/>
    <w:unhideWhenUsed/>
    <w:rsid w:val="00906CC8"/>
    <w:rPr>
      <w:rFonts w:asciiTheme="majorHAnsi" w:eastAsiaTheme="majorEastAsia" w:hAnsiTheme="majorHAnsi" w:cstheme="majorBidi"/>
      <w:b w:val="0"/>
      <w:bCs w:val="0"/>
      <w:szCs w:val="20"/>
    </w:rPr>
  </w:style>
  <w:style w:type="character" w:customStyle="1" w:styleId="Nadpis1Char">
    <w:name w:val="Nadpis 1 Char"/>
    <w:basedOn w:val="Predvolenpsmoodseku"/>
    <w:link w:val="Nadpis1"/>
    <w:rsid w:val="00766837"/>
    <w:rPr>
      <w:rFonts w:ascii="Arial" w:eastAsia="Times New Roman" w:hAnsi="Arial"/>
      <w:b/>
      <w:bCs/>
      <w:color w:val="auto"/>
      <w:spacing w:val="0"/>
      <w:sz w:val="40"/>
      <w:szCs w:val="40"/>
      <w:lang w:val="en-US" w:eastAsia="sk-SK"/>
    </w:rPr>
  </w:style>
  <w:style w:type="character" w:customStyle="1" w:styleId="Nadpis2Char">
    <w:name w:val="Nadpis 2 Char"/>
    <w:basedOn w:val="Predvolenpsmoodseku"/>
    <w:link w:val="Nadpis2"/>
    <w:uiPriority w:val="9"/>
    <w:rsid w:val="00766837"/>
    <w:rPr>
      <w:rFonts w:ascii="Arial" w:eastAsia="Times New Roman" w:hAnsi="Arial"/>
      <w:color w:val="auto"/>
      <w:spacing w:val="0"/>
      <w:sz w:val="30"/>
      <w:szCs w:val="30"/>
      <w:lang w:val="en-US" w:eastAsia="sk-SK"/>
    </w:rPr>
  </w:style>
  <w:style w:type="character" w:customStyle="1" w:styleId="Nadpis3Char">
    <w:name w:val="Nadpis 3 Char"/>
    <w:basedOn w:val="Predvolenpsmoodseku"/>
    <w:link w:val="Nadpis3"/>
    <w:uiPriority w:val="9"/>
    <w:rsid w:val="00766837"/>
    <w:rPr>
      <w:rFonts w:ascii="Arial" w:eastAsia="Times New Roman" w:hAnsi="Arial"/>
      <w:b/>
      <w:bCs/>
      <w:color w:val="auto"/>
      <w:spacing w:val="0"/>
      <w:sz w:val="40"/>
      <w:szCs w:val="40"/>
      <w:lang w:val="en-US" w:eastAsia="sk-SK"/>
    </w:rPr>
  </w:style>
  <w:style w:type="character" w:customStyle="1" w:styleId="Nadpis4Char">
    <w:name w:val="Nadpis 4 Char"/>
    <w:basedOn w:val="Predvolenpsmoodseku"/>
    <w:link w:val="Nadpis4"/>
    <w:uiPriority w:val="9"/>
    <w:semiHidden/>
    <w:rsid w:val="00766837"/>
    <w:rPr>
      <w:rFonts w:ascii="Arial" w:eastAsia="Times New Roman" w:hAnsi="Arial"/>
      <w:color w:val="auto"/>
      <w:spacing w:val="0"/>
      <w:sz w:val="20"/>
      <w:lang w:val="en-US" w:eastAsia="sk-SK"/>
    </w:rPr>
  </w:style>
  <w:style w:type="character" w:customStyle="1" w:styleId="Nadpis5Char">
    <w:name w:val="Nadpis 5 Char"/>
    <w:basedOn w:val="Predvolenpsmoodseku"/>
    <w:link w:val="Nadpis5"/>
    <w:rsid w:val="00766837"/>
    <w:rPr>
      <w:rFonts w:ascii="Arial" w:eastAsia="Times New Roman" w:hAnsi="Arial"/>
      <w:color w:val="auto"/>
      <w:spacing w:val="0"/>
      <w:sz w:val="28"/>
      <w:szCs w:val="28"/>
      <w:lang w:val="en-US" w:eastAsia="sk-SK"/>
    </w:rPr>
  </w:style>
  <w:style w:type="character" w:customStyle="1" w:styleId="Nadpis6Char">
    <w:name w:val="Nadpis 6 Char"/>
    <w:basedOn w:val="Predvolenpsmoodseku"/>
    <w:link w:val="Nadpis6"/>
    <w:semiHidden/>
    <w:rsid w:val="00766837"/>
    <w:rPr>
      <w:rFonts w:ascii="Arial" w:eastAsia="Times New Roman" w:hAnsi="Arial"/>
      <w:color w:val="auto"/>
      <w:spacing w:val="0"/>
      <w:sz w:val="20"/>
      <w:lang w:val="en-US" w:eastAsia="sk-SK"/>
    </w:rPr>
  </w:style>
  <w:style w:type="character" w:customStyle="1" w:styleId="Nadpis7Char">
    <w:name w:val="Nadpis 7 Char"/>
    <w:basedOn w:val="Predvolenpsmoodseku"/>
    <w:link w:val="Nadpis7"/>
    <w:uiPriority w:val="9"/>
    <w:semiHidden/>
    <w:rsid w:val="00766837"/>
    <w:rPr>
      <w:rFonts w:ascii="Arial" w:eastAsia="Calibri" w:hAnsi="Arial"/>
      <w:color w:val="auto"/>
      <w:spacing w:val="0"/>
      <w:sz w:val="20"/>
      <w:u w:val="single"/>
      <w:lang w:val="en-US" w:eastAsia="sk-SK"/>
    </w:rPr>
  </w:style>
  <w:style w:type="character" w:customStyle="1" w:styleId="Nadpis8Char">
    <w:name w:val="Nadpis 8 Char"/>
    <w:basedOn w:val="Predvolenpsmoodseku"/>
    <w:link w:val="Nadpis8"/>
    <w:uiPriority w:val="9"/>
    <w:semiHidden/>
    <w:rsid w:val="00766837"/>
    <w:rPr>
      <w:rFonts w:ascii="Arial" w:eastAsia="Calibri" w:hAnsi="Arial"/>
      <w:b/>
      <w:bCs/>
      <w:color w:val="auto"/>
      <w:spacing w:val="0"/>
      <w:sz w:val="20"/>
      <w:u w:val="single"/>
      <w:lang w:val="en-US" w:eastAsia="sk-SK"/>
    </w:rPr>
  </w:style>
  <w:style w:type="character" w:customStyle="1" w:styleId="Nadpis9Char">
    <w:name w:val="Nadpis 9 Char"/>
    <w:basedOn w:val="Predvolenpsmoodseku"/>
    <w:link w:val="Nadpis9"/>
    <w:uiPriority w:val="9"/>
    <w:semiHidden/>
    <w:rsid w:val="00766837"/>
    <w:rPr>
      <w:rFonts w:ascii="Arial" w:eastAsia="Calibri" w:hAnsi="Arial"/>
      <w:color w:val="auto"/>
      <w:spacing w:val="0"/>
      <w:sz w:val="20"/>
      <w:u w:val="single"/>
      <w:lang w:val="en-US" w:eastAsia="sk-SK"/>
    </w:rPr>
  </w:style>
  <w:style w:type="character" w:styleId="Hypertextovprepojenie">
    <w:name w:val="Hyperlink"/>
    <w:uiPriority w:val="99"/>
    <w:unhideWhenUsed/>
    <w:rsid w:val="00766837"/>
    <w:rPr>
      <w:color w:val="0000FF"/>
      <w:u w:val="single"/>
    </w:rPr>
  </w:style>
  <w:style w:type="character" w:styleId="PouitHypertextovPrepojenie">
    <w:name w:val="FollowedHyperlink"/>
    <w:uiPriority w:val="99"/>
    <w:unhideWhenUsed/>
    <w:rsid w:val="00766837"/>
    <w:rPr>
      <w:color w:val="800080"/>
      <w:u w:val="single"/>
    </w:rPr>
  </w:style>
  <w:style w:type="character" w:styleId="Siln">
    <w:name w:val="Strong"/>
    <w:uiPriority w:val="22"/>
    <w:qFormat/>
    <w:rsid w:val="00766837"/>
    <w:rPr>
      <w:b/>
      <w:bCs w:val="0"/>
    </w:rPr>
  </w:style>
  <w:style w:type="character" w:styleId="PsacstrojHTML">
    <w:name w:val="HTML Typewriter"/>
    <w:uiPriority w:val="99"/>
    <w:unhideWhenUsed/>
    <w:rsid w:val="00766837"/>
    <w:rPr>
      <w:rFonts w:ascii="Courier New" w:eastAsia="Times New Roman" w:hAnsi="Courier New" w:cs="Times New Roman" w:hint="default"/>
      <w:sz w:val="20"/>
      <w:szCs w:val="20"/>
    </w:rPr>
  </w:style>
  <w:style w:type="paragraph" w:styleId="Normlnywebov">
    <w:name w:val="Normal (Web)"/>
    <w:basedOn w:val="Normlny"/>
    <w:uiPriority w:val="99"/>
    <w:unhideWhenUsed/>
    <w:rsid w:val="00766837"/>
    <w:pPr>
      <w:spacing w:before="100" w:beforeAutospacing="1" w:after="100" w:afterAutospacing="1"/>
    </w:pPr>
    <w:rPr>
      <w:rFonts w:ascii="Times New Roman" w:hAnsi="Times New Roman"/>
      <w:sz w:val="24"/>
    </w:rPr>
  </w:style>
  <w:style w:type="paragraph" w:styleId="Obsah1">
    <w:name w:val="toc 1"/>
    <w:basedOn w:val="Normlny"/>
    <w:next w:val="Normlny"/>
    <w:autoRedefine/>
    <w:uiPriority w:val="39"/>
    <w:unhideWhenUsed/>
    <w:rsid w:val="00766837"/>
    <w:pPr>
      <w:spacing w:before="240"/>
    </w:pPr>
    <w:rPr>
      <w:b w:val="0"/>
      <w:bCs w:val="0"/>
      <w:caps/>
      <w:sz w:val="16"/>
      <w:szCs w:val="20"/>
    </w:rPr>
  </w:style>
  <w:style w:type="paragraph" w:styleId="Obsah2">
    <w:name w:val="toc 2"/>
    <w:basedOn w:val="Normlny"/>
    <w:next w:val="Normlny"/>
    <w:autoRedefine/>
    <w:uiPriority w:val="39"/>
    <w:unhideWhenUsed/>
    <w:rsid w:val="00766837"/>
    <w:pPr>
      <w:ind w:left="240"/>
    </w:pPr>
    <w:rPr>
      <w:smallCaps/>
      <w:sz w:val="18"/>
      <w:szCs w:val="20"/>
    </w:rPr>
  </w:style>
  <w:style w:type="paragraph" w:styleId="Textpoznmkypodiarou">
    <w:name w:val="footnote text"/>
    <w:aliases w:val="Char"/>
    <w:basedOn w:val="Normlny"/>
    <w:link w:val="TextpoznmkypodiarouChar"/>
    <w:unhideWhenUsed/>
    <w:rsid w:val="00766837"/>
    <w:rPr>
      <w:rFonts w:ascii="Times New Roman" w:hAnsi="Times New Roman"/>
      <w:szCs w:val="20"/>
      <w:lang w:val="en-US" w:eastAsia="cs-CZ"/>
    </w:rPr>
  </w:style>
  <w:style w:type="character" w:customStyle="1" w:styleId="TextpoznmkypodiarouChar">
    <w:name w:val="Text poznámky pod čiarou Char"/>
    <w:aliases w:val="Char Char1"/>
    <w:basedOn w:val="Predvolenpsmoodseku"/>
    <w:link w:val="Textpoznmkypodiarou"/>
    <w:rsid w:val="00766837"/>
    <w:rPr>
      <w:rFonts w:eastAsia="Calibri"/>
      <w:b/>
      <w:bCs/>
      <w:color w:val="auto"/>
      <w:spacing w:val="0"/>
      <w:sz w:val="20"/>
      <w:szCs w:val="20"/>
      <w:lang w:val="en-US" w:eastAsia="cs-CZ"/>
    </w:rPr>
  </w:style>
  <w:style w:type="paragraph" w:styleId="Textkomentra">
    <w:name w:val="annotation text"/>
    <w:aliases w:val="Text poznámky"/>
    <w:basedOn w:val="Normlny"/>
    <w:link w:val="TextkomentraChar"/>
    <w:uiPriority w:val="99"/>
    <w:unhideWhenUsed/>
    <w:rsid w:val="00766837"/>
    <w:rPr>
      <w:szCs w:val="20"/>
      <w:lang w:val="en-US"/>
    </w:rPr>
  </w:style>
  <w:style w:type="character" w:customStyle="1" w:styleId="TextkomentraChar">
    <w:name w:val="Text komentára Char"/>
    <w:aliases w:val="Text poznámky Char"/>
    <w:basedOn w:val="Predvolenpsmoodseku"/>
    <w:link w:val="Textkomentra"/>
    <w:uiPriority w:val="99"/>
    <w:rsid w:val="00766837"/>
    <w:rPr>
      <w:rFonts w:ascii="Arial" w:eastAsia="Calibri" w:hAnsi="Arial"/>
      <w:b/>
      <w:bCs/>
      <w:color w:val="auto"/>
      <w:spacing w:val="0"/>
      <w:sz w:val="20"/>
      <w:szCs w:val="20"/>
      <w:lang w:val="en-US" w:eastAsia="sk-SK"/>
    </w:rPr>
  </w:style>
  <w:style w:type="paragraph" w:styleId="Hlavika">
    <w:name w:val="header"/>
    <w:aliases w:val="Hlavička1,Char Char2,Char Char Char1, Char Char Char1, Char Char Char Char1, Char Char Char Char2,Char Char Char2,Char Char Char3,Char Char,Char Char Char, Char Char, Char Char Char,Char Char Char Char1,Char Char Char Char2"/>
    <w:basedOn w:val="Normlny"/>
    <w:link w:val="HlavikaChar"/>
    <w:unhideWhenUsed/>
    <w:rsid w:val="00766837"/>
    <w:pPr>
      <w:tabs>
        <w:tab w:val="center" w:pos="4536"/>
        <w:tab w:val="right" w:pos="9072"/>
      </w:tabs>
    </w:pPr>
    <w:rPr>
      <w:lang w:val="en-US"/>
    </w:rPr>
  </w:style>
  <w:style w:type="character" w:customStyle="1" w:styleId="HlavikaChar">
    <w:name w:val="Hlavička Char"/>
    <w:aliases w:val="Hlavička1 Char,Char Char2 Char,Char Char Char1 Char, Char Char Char1 Char, Char Char Char Char1 Char, Char Char Char Char2 Char,Char Char Char2 Char,Char Char Char3 Char,Char Char Char4,Char Char Char Char, Char Char Char2"/>
    <w:basedOn w:val="Predvolenpsmoodseku"/>
    <w:link w:val="Hlavika"/>
    <w:rsid w:val="00766837"/>
    <w:rPr>
      <w:rFonts w:ascii="Arial" w:eastAsia="Calibri" w:hAnsi="Arial"/>
      <w:b/>
      <w:bCs/>
      <w:color w:val="auto"/>
      <w:spacing w:val="0"/>
      <w:sz w:val="20"/>
      <w:lang w:val="en-US" w:eastAsia="sk-SK"/>
    </w:rPr>
  </w:style>
  <w:style w:type="paragraph" w:styleId="Pta">
    <w:name w:val="footer"/>
    <w:basedOn w:val="Normlny"/>
    <w:link w:val="PtaChar"/>
    <w:uiPriority w:val="99"/>
    <w:unhideWhenUsed/>
    <w:rsid w:val="00766837"/>
    <w:pPr>
      <w:tabs>
        <w:tab w:val="center" w:pos="4536"/>
        <w:tab w:val="right" w:pos="9072"/>
      </w:tabs>
    </w:pPr>
    <w:rPr>
      <w:lang w:val="en-US"/>
    </w:rPr>
  </w:style>
  <w:style w:type="character" w:customStyle="1" w:styleId="PtaChar">
    <w:name w:val="Päta Char"/>
    <w:basedOn w:val="Predvolenpsmoodseku"/>
    <w:link w:val="Pta"/>
    <w:uiPriority w:val="99"/>
    <w:rsid w:val="00766837"/>
    <w:rPr>
      <w:rFonts w:ascii="Arial" w:eastAsia="Calibri" w:hAnsi="Arial"/>
      <w:b/>
      <w:bCs/>
      <w:color w:val="auto"/>
      <w:spacing w:val="0"/>
      <w:sz w:val="20"/>
      <w:lang w:val="en-US" w:eastAsia="sk-SK"/>
    </w:rPr>
  </w:style>
  <w:style w:type="paragraph" w:styleId="Zoznam2">
    <w:name w:val="List 2"/>
    <w:basedOn w:val="Normlny"/>
    <w:uiPriority w:val="99"/>
    <w:semiHidden/>
    <w:unhideWhenUsed/>
    <w:rsid w:val="00766837"/>
    <w:pPr>
      <w:widowControl w:val="0"/>
      <w:ind w:left="566" w:hanging="283"/>
    </w:pPr>
    <w:rPr>
      <w:rFonts w:ascii="Times New Roman" w:hAnsi="Times New Roman"/>
      <w:szCs w:val="20"/>
      <w:lang w:val="cs-CZ"/>
    </w:rPr>
  </w:style>
  <w:style w:type="paragraph" w:styleId="Nzov">
    <w:name w:val="Title"/>
    <w:basedOn w:val="Normlny"/>
    <w:link w:val="NzovChar"/>
    <w:qFormat/>
    <w:rsid w:val="00766837"/>
    <w:pPr>
      <w:jc w:val="center"/>
      <w:outlineLvl w:val="0"/>
    </w:pPr>
    <w:rPr>
      <w:b w:val="0"/>
      <w:bCs w:val="0"/>
      <w:sz w:val="36"/>
      <w:szCs w:val="36"/>
      <w:lang w:val="en-US"/>
    </w:rPr>
  </w:style>
  <w:style w:type="character" w:customStyle="1" w:styleId="NzovChar">
    <w:name w:val="Názov Char"/>
    <w:basedOn w:val="Predvolenpsmoodseku"/>
    <w:link w:val="Nzov"/>
    <w:uiPriority w:val="10"/>
    <w:rsid w:val="00766837"/>
    <w:rPr>
      <w:rFonts w:ascii="Arial" w:eastAsia="Calibri" w:hAnsi="Arial"/>
      <w:color w:val="auto"/>
      <w:spacing w:val="0"/>
      <w:sz w:val="36"/>
      <w:szCs w:val="36"/>
      <w:lang w:val="en-US" w:eastAsia="sk-SK"/>
    </w:rPr>
  </w:style>
  <w:style w:type="paragraph" w:styleId="Zkladntext">
    <w:name w:val="Body Text"/>
    <w:basedOn w:val="Normlny"/>
    <w:link w:val="ZkladntextChar"/>
    <w:unhideWhenUsed/>
    <w:rsid w:val="00766837"/>
    <w:pPr>
      <w:jc w:val="both"/>
    </w:pPr>
    <w:rPr>
      <w:lang w:val="en-US"/>
    </w:rPr>
  </w:style>
  <w:style w:type="character" w:customStyle="1" w:styleId="ZkladntextChar">
    <w:name w:val="Základný text Char"/>
    <w:basedOn w:val="Predvolenpsmoodseku"/>
    <w:link w:val="Zkladntext"/>
    <w:rsid w:val="00766837"/>
    <w:rPr>
      <w:rFonts w:ascii="Arial" w:eastAsia="Calibri" w:hAnsi="Arial"/>
      <w:b/>
      <w:bCs/>
      <w:color w:val="auto"/>
      <w:spacing w:val="0"/>
      <w:sz w:val="20"/>
      <w:lang w:val="en-US" w:eastAsia="sk-SK"/>
    </w:rPr>
  </w:style>
  <w:style w:type="paragraph" w:styleId="Zarkazkladnhotextu">
    <w:name w:val="Body Text Indent"/>
    <w:basedOn w:val="Normlny"/>
    <w:link w:val="ZarkazkladnhotextuChar"/>
    <w:unhideWhenUsed/>
    <w:rsid w:val="00766837"/>
    <w:rPr>
      <w:szCs w:val="20"/>
      <w:lang w:val="en-US"/>
    </w:rPr>
  </w:style>
  <w:style w:type="character" w:customStyle="1" w:styleId="ZarkazkladnhotextuChar">
    <w:name w:val="Zarážka základného textu Char"/>
    <w:basedOn w:val="Predvolenpsmoodseku"/>
    <w:link w:val="Zarkazkladnhotextu"/>
    <w:rsid w:val="00766837"/>
    <w:rPr>
      <w:rFonts w:ascii="Arial" w:eastAsia="Calibri" w:hAnsi="Arial"/>
      <w:b/>
      <w:bCs/>
      <w:color w:val="auto"/>
      <w:spacing w:val="0"/>
      <w:sz w:val="20"/>
      <w:szCs w:val="20"/>
      <w:lang w:val="en-US" w:eastAsia="sk-SK"/>
    </w:rPr>
  </w:style>
  <w:style w:type="paragraph" w:styleId="Zkladntext2">
    <w:name w:val="Body Text 2"/>
    <w:basedOn w:val="Normlny"/>
    <w:link w:val="Zkladntext2Char"/>
    <w:unhideWhenUsed/>
    <w:rsid w:val="00766837"/>
    <w:pPr>
      <w:spacing w:before="20"/>
    </w:pPr>
    <w:rPr>
      <w:sz w:val="14"/>
      <w:szCs w:val="14"/>
      <w:lang w:val="en-US"/>
    </w:rPr>
  </w:style>
  <w:style w:type="character" w:customStyle="1" w:styleId="Zkladntext2Char">
    <w:name w:val="Základný text 2 Char"/>
    <w:basedOn w:val="Predvolenpsmoodseku"/>
    <w:link w:val="Zkladntext2"/>
    <w:rsid w:val="00766837"/>
    <w:rPr>
      <w:rFonts w:ascii="Arial" w:eastAsia="Calibri" w:hAnsi="Arial"/>
      <w:b/>
      <w:bCs/>
      <w:color w:val="auto"/>
      <w:spacing w:val="0"/>
      <w:sz w:val="14"/>
      <w:szCs w:val="14"/>
      <w:lang w:val="en-US" w:eastAsia="sk-SK"/>
    </w:rPr>
  </w:style>
  <w:style w:type="paragraph" w:styleId="Zkladntext3">
    <w:name w:val="Body Text 3"/>
    <w:basedOn w:val="Normlny"/>
    <w:link w:val="Zkladntext3Char"/>
    <w:unhideWhenUsed/>
    <w:rsid w:val="00766837"/>
    <w:pPr>
      <w:jc w:val="center"/>
    </w:pPr>
    <w:rPr>
      <w:color w:val="FF0000"/>
      <w:szCs w:val="20"/>
      <w:lang w:val="en-US"/>
    </w:rPr>
  </w:style>
  <w:style w:type="character" w:customStyle="1" w:styleId="Zkladntext3Char">
    <w:name w:val="Základný text 3 Char"/>
    <w:basedOn w:val="Predvolenpsmoodseku"/>
    <w:link w:val="Zkladntext3"/>
    <w:rsid w:val="00766837"/>
    <w:rPr>
      <w:rFonts w:ascii="Arial" w:eastAsia="Calibri" w:hAnsi="Arial"/>
      <w:b/>
      <w:bCs/>
      <w:color w:val="FF0000"/>
      <w:spacing w:val="0"/>
      <w:sz w:val="20"/>
      <w:szCs w:val="20"/>
      <w:lang w:val="en-US" w:eastAsia="sk-SK"/>
    </w:rPr>
  </w:style>
  <w:style w:type="paragraph" w:styleId="Zarkazkladnhotextu2">
    <w:name w:val="Body Text Indent 2"/>
    <w:basedOn w:val="Normlny"/>
    <w:link w:val="Zarkazkladnhotextu2Char"/>
    <w:unhideWhenUsed/>
    <w:rsid w:val="00766837"/>
    <w:pPr>
      <w:ind w:left="360"/>
      <w:jc w:val="both"/>
    </w:pPr>
    <w:rPr>
      <w:lang w:val="en-US"/>
    </w:rPr>
  </w:style>
  <w:style w:type="character" w:customStyle="1" w:styleId="Zarkazkladnhotextu2Char">
    <w:name w:val="Zarážka základného textu 2 Char"/>
    <w:basedOn w:val="Predvolenpsmoodseku"/>
    <w:link w:val="Zarkazkladnhotextu2"/>
    <w:rsid w:val="00766837"/>
    <w:rPr>
      <w:rFonts w:ascii="Arial" w:eastAsia="Calibri" w:hAnsi="Arial"/>
      <w:b/>
      <w:bCs/>
      <w:color w:val="auto"/>
      <w:spacing w:val="0"/>
      <w:sz w:val="20"/>
      <w:lang w:val="en-US" w:eastAsia="sk-SK"/>
    </w:rPr>
  </w:style>
  <w:style w:type="paragraph" w:styleId="Zarkazkladnhotextu3">
    <w:name w:val="Body Text Indent 3"/>
    <w:basedOn w:val="Normlny"/>
    <w:link w:val="Zarkazkladnhotextu3Char"/>
    <w:unhideWhenUsed/>
    <w:rsid w:val="00766837"/>
    <w:pPr>
      <w:ind w:left="4860"/>
    </w:pPr>
    <w:rPr>
      <w:sz w:val="30"/>
      <w:szCs w:val="30"/>
      <w:lang w:val="en-US"/>
    </w:rPr>
  </w:style>
  <w:style w:type="character" w:customStyle="1" w:styleId="Zarkazkladnhotextu3Char">
    <w:name w:val="Zarážka základného textu 3 Char"/>
    <w:basedOn w:val="Predvolenpsmoodseku"/>
    <w:link w:val="Zarkazkladnhotextu3"/>
    <w:uiPriority w:val="99"/>
    <w:rsid w:val="00766837"/>
    <w:rPr>
      <w:rFonts w:ascii="Arial" w:eastAsia="Calibri" w:hAnsi="Arial"/>
      <w:b/>
      <w:bCs/>
      <w:color w:val="auto"/>
      <w:spacing w:val="0"/>
      <w:sz w:val="30"/>
      <w:szCs w:val="30"/>
      <w:lang w:val="en-US" w:eastAsia="sk-SK"/>
    </w:rPr>
  </w:style>
  <w:style w:type="paragraph" w:styleId="Predmetkomentra">
    <w:name w:val="annotation subject"/>
    <w:basedOn w:val="Textkomentra"/>
    <w:next w:val="Textkomentra"/>
    <w:link w:val="PredmetkomentraChar"/>
    <w:uiPriority w:val="99"/>
    <w:unhideWhenUsed/>
    <w:rsid w:val="00766837"/>
    <w:rPr>
      <w:b w:val="0"/>
      <w:bCs w:val="0"/>
    </w:rPr>
  </w:style>
  <w:style w:type="character" w:customStyle="1" w:styleId="PredmetkomentraChar">
    <w:name w:val="Predmet komentára Char"/>
    <w:basedOn w:val="TextkomentraChar"/>
    <w:link w:val="Predmetkomentra"/>
    <w:uiPriority w:val="99"/>
    <w:rsid w:val="00766837"/>
    <w:rPr>
      <w:rFonts w:ascii="Arial" w:eastAsia="Calibri" w:hAnsi="Arial"/>
      <w:b w:val="0"/>
      <w:bCs w:val="0"/>
      <w:color w:val="auto"/>
      <w:spacing w:val="0"/>
      <w:sz w:val="20"/>
      <w:szCs w:val="20"/>
      <w:lang w:val="en-US" w:eastAsia="sk-SK"/>
    </w:rPr>
  </w:style>
  <w:style w:type="paragraph" w:styleId="Textbubliny">
    <w:name w:val="Balloon Text"/>
    <w:basedOn w:val="Normlny"/>
    <w:link w:val="TextbublinyChar"/>
    <w:uiPriority w:val="99"/>
    <w:unhideWhenUsed/>
    <w:rsid w:val="00766837"/>
    <w:rPr>
      <w:rFonts w:ascii="Tahoma" w:hAnsi="Tahoma"/>
      <w:sz w:val="16"/>
      <w:szCs w:val="16"/>
      <w:lang w:val="en-US"/>
    </w:rPr>
  </w:style>
  <w:style w:type="character" w:customStyle="1" w:styleId="TextbublinyChar">
    <w:name w:val="Text bubliny Char"/>
    <w:basedOn w:val="Predvolenpsmoodseku"/>
    <w:link w:val="Textbubliny"/>
    <w:uiPriority w:val="99"/>
    <w:rsid w:val="00766837"/>
    <w:rPr>
      <w:rFonts w:ascii="Tahoma" w:eastAsia="Calibri" w:hAnsi="Tahoma"/>
      <w:b/>
      <w:bCs/>
      <w:color w:val="auto"/>
      <w:spacing w:val="0"/>
      <w:sz w:val="16"/>
      <w:szCs w:val="16"/>
      <w:lang w:val="en-US" w:eastAsia="sk-SK"/>
    </w:rPr>
  </w:style>
  <w:style w:type="paragraph" w:styleId="Revzia">
    <w:name w:val="Revision"/>
    <w:uiPriority w:val="99"/>
    <w:semiHidden/>
    <w:rsid w:val="00766837"/>
    <w:pPr>
      <w:spacing w:after="0" w:line="240" w:lineRule="auto"/>
    </w:pPr>
    <w:rPr>
      <w:rFonts w:ascii="Arial" w:eastAsia="Times New Roman" w:hAnsi="Arial"/>
      <w:b/>
      <w:bCs/>
      <w:noProof/>
      <w:color w:val="auto"/>
      <w:spacing w:val="0"/>
      <w:sz w:val="20"/>
      <w:lang w:eastAsia="sk-SK"/>
    </w:rPr>
  </w:style>
  <w:style w:type="paragraph" w:styleId="Odsekzoznamu">
    <w:name w:val="List Paragraph"/>
    <w:aliases w:val="Bullet Number,lp1,lp11,List Paragraph11,Bullet 1,Use Case List Paragraph"/>
    <w:basedOn w:val="Normlny"/>
    <w:link w:val="OdsekzoznamuChar"/>
    <w:uiPriority w:val="34"/>
    <w:qFormat/>
    <w:rsid w:val="00766837"/>
    <w:pPr>
      <w:ind w:left="708"/>
    </w:pPr>
  </w:style>
  <w:style w:type="paragraph" w:customStyle="1" w:styleId="JASPInormlny">
    <w:name w:val="JASPI normálny"/>
    <w:basedOn w:val="Normlny"/>
    <w:uiPriority w:val="99"/>
    <w:rsid w:val="00766837"/>
    <w:pPr>
      <w:jc w:val="both"/>
    </w:pPr>
    <w:rPr>
      <w:rFonts w:ascii="Times New Roman" w:hAnsi="Times New Roman"/>
      <w:sz w:val="24"/>
      <w:lang w:eastAsia="cs-CZ"/>
    </w:rPr>
  </w:style>
  <w:style w:type="paragraph" w:customStyle="1" w:styleId="Odsekzoznamu1">
    <w:name w:val="Odsek zoznamu1"/>
    <w:basedOn w:val="Normlny"/>
    <w:uiPriority w:val="99"/>
    <w:rsid w:val="00766837"/>
    <w:pPr>
      <w:ind w:left="708"/>
    </w:pPr>
    <w:rPr>
      <w:sz w:val="22"/>
    </w:rPr>
  </w:style>
  <w:style w:type="paragraph" w:customStyle="1" w:styleId="bullet-3">
    <w:name w:val="bullet-3"/>
    <w:basedOn w:val="Normlny"/>
    <w:uiPriority w:val="99"/>
    <w:rsid w:val="00766837"/>
    <w:pPr>
      <w:widowControl w:val="0"/>
      <w:spacing w:before="240" w:line="240" w:lineRule="exact"/>
      <w:ind w:left="2212" w:hanging="284"/>
      <w:jc w:val="both"/>
    </w:pPr>
    <w:rPr>
      <w:sz w:val="24"/>
      <w:szCs w:val="20"/>
      <w:lang w:val="cs-CZ"/>
    </w:rPr>
  </w:style>
  <w:style w:type="paragraph" w:customStyle="1" w:styleId="tabulka">
    <w:name w:val="tabulka"/>
    <w:basedOn w:val="Normlny"/>
    <w:uiPriority w:val="99"/>
    <w:rsid w:val="00766837"/>
    <w:pPr>
      <w:widowControl w:val="0"/>
      <w:spacing w:before="120" w:line="240" w:lineRule="exact"/>
      <w:jc w:val="center"/>
    </w:pPr>
    <w:rPr>
      <w:szCs w:val="20"/>
      <w:lang w:val="cs-CZ"/>
    </w:rPr>
  </w:style>
  <w:style w:type="paragraph" w:customStyle="1" w:styleId="Default">
    <w:name w:val="Default"/>
    <w:qFormat/>
    <w:rsid w:val="00766837"/>
    <w:pPr>
      <w:autoSpaceDE w:val="0"/>
      <w:autoSpaceDN w:val="0"/>
      <w:adjustRightInd w:val="0"/>
      <w:spacing w:after="0" w:line="240" w:lineRule="auto"/>
    </w:pPr>
    <w:rPr>
      <w:rFonts w:ascii="Arial" w:eastAsia="Calibri" w:hAnsi="Arial" w:cs="Arial"/>
      <w:b/>
      <w:bCs/>
      <w:spacing w:val="0"/>
      <w:lang w:eastAsia="sk-SK"/>
    </w:rPr>
  </w:style>
  <w:style w:type="paragraph" w:customStyle="1" w:styleId="pismo">
    <w:name w:val="pismo"/>
    <w:basedOn w:val="Normlny"/>
    <w:rsid w:val="00766837"/>
    <w:pPr>
      <w:tabs>
        <w:tab w:val="right" w:leader="dot" w:pos="10080"/>
      </w:tabs>
      <w:ind w:left="540"/>
      <w:jc w:val="both"/>
    </w:pPr>
    <w:rPr>
      <w:rFonts w:ascii="Times New Roman" w:hAnsi="Times New Roman"/>
      <w:sz w:val="24"/>
    </w:rPr>
  </w:style>
  <w:style w:type="paragraph" w:customStyle="1" w:styleId="ciernatext">
    <w:name w:val="cierna text"/>
    <w:basedOn w:val="Normlny"/>
    <w:uiPriority w:val="99"/>
    <w:rsid w:val="00766837"/>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766837"/>
    <w:pPr>
      <w:widowControl w:val="0"/>
      <w:ind w:firstLine="709"/>
      <w:jc w:val="both"/>
    </w:pPr>
    <w:rPr>
      <w:sz w:val="22"/>
      <w:lang w:val="cs-CZ" w:eastAsia="cs-CZ"/>
    </w:rPr>
  </w:style>
  <w:style w:type="paragraph" w:customStyle="1" w:styleId="BodyText21">
    <w:name w:val="Body Text 21"/>
    <w:basedOn w:val="Normlny"/>
    <w:uiPriority w:val="99"/>
    <w:rsid w:val="00766837"/>
    <w:pPr>
      <w:widowControl w:val="0"/>
      <w:jc w:val="both"/>
    </w:pPr>
    <w:rPr>
      <w:sz w:val="22"/>
      <w:lang w:val="cs-CZ" w:eastAsia="cs-CZ"/>
    </w:rPr>
  </w:style>
  <w:style w:type="paragraph" w:customStyle="1" w:styleId="oddl-nadpis">
    <w:name w:val="oddíl-nadpis"/>
    <w:basedOn w:val="Normlny"/>
    <w:uiPriority w:val="99"/>
    <w:rsid w:val="00766837"/>
    <w:pPr>
      <w:keepNext/>
      <w:widowControl w:val="0"/>
      <w:tabs>
        <w:tab w:val="left" w:pos="567"/>
      </w:tabs>
      <w:spacing w:before="240" w:line="240" w:lineRule="exact"/>
    </w:pPr>
    <w:rPr>
      <w:b w:val="0"/>
      <w:sz w:val="24"/>
      <w:szCs w:val="20"/>
      <w:lang w:val="cs-CZ"/>
    </w:rPr>
  </w:style>
  <w:style w:type="paragraph" w:customStyle="1" w:styleId="Zkladntext31">
    <w:name w:val="Základný text 31"/>
    <w:basedOn w:val="Normlny"/>
    <w:uiPriority w:val="99"/>
    <w:rsid w:val="00766837"/>
    <w:pPr>
      <w:widowControl w:val="0"/>
    </w:pPr>
    <w:rPr>
      <w:sz w:val="22"/>
      <w:szCs w:val="20"/>
      <w:lang w:val="cs-CZ"/>
    </w:rPr>
  </w:style>
  <w:style w:type="paragraph" w:customStyle="1" w:styleId="Nadpis">
    <w:name w:val="Nadpis"/>
    <w:basedOn w:val="Normlny"/>
    <w:next w:val="Normlny"/>
    <w:uiPriority w:val="99"/>
    <w:rsid w:val="00766837"/>
    <w:pPr>
      <w:keepNext/>
      <w:keepLines/>
      <w:spacing w:after="360"/>
      <w:jc w:val="both"/>
    </w:pPr>
    <w:rPr>
      <w:b w:val="0"/>
      <w:caps/>
      <w:sz w:val="24"/>
    </w:rPr>
  </w:style>
  <w:style w:type="paragraph" w:customStyle="1" w:styleId="bodzmluvy">
    <w:name w:val="bod_zmluvy"/>
    <w:basedOn w:val="Normlny"/>
    <w:uiPriority w:val="99"/>
    <w:rsid w:val="00766837"/>
    <w:pPr>
      <w:tabs>
        <w:tab w:val="num" w:pos="567"/>
      </w:tabs>
      <w:spacing w:after="120"/>
      <w:ind w:left="567" w:hanging="567"/>
      <w:jc w:val="both"/>
    </w:pPr>
    <w:rPr>
      <w:rFonts w:cs="Arial"/>
      <w:szCs w:val="20"/>
    </w:rPr>
  </w:style>
  <w:style w:type="paragraph" w:customStyle="1" w:styleId="CEMOS">
    <w:name w:val="CEMOS"/>
    <w:basedOn w:val="Normlny"/>
    <w:uiPriority w:val="99"/>
    <w:rsid w:val="00766837"/>
    <w:pPr>
      <w:spacing w:before="120"/>
      <w:ind w:left="720" w:hanging="720"/>
      <w:jc w:val="both"/>
    </w:pPr>
    <w:rPr>
      <w:rFonts w:ascii="Arial Narrow" w:hAnsi="Arial Narrow"/>
      <w:szCs w:val="20"/>
    </w:rPr>
  </w:style>
  <w:style w:type="paragraph" w:customStyle="1" w:styleId="Zmluva-odsek">
    <w:name w:val="Zmluva - odsek"/>
    <w:basedOn w:val="Normlny"/>
    <w:uiPriority w:val="99"/>
    <w:rsid w:val="00766837"/>
    <w:pPr>
      <w:numPr>
        <w:ilvl w:val="1"/>
        <w:numId w:val="1"/>
      </w:numPr>
      <w:spacing w:after="120"/>
      <w:jc w:val="both"/>
    </w:pPr>
    <w:rPr>
      <w:rFonts w:ascii="Times New Roman" w:hAnsi="Times New Roman" w:cs="Arial"/>
      <w:sz w:val="22"/>
      <w:szCs w:val="20"/>
    </w:rPr>
  </w:style>
  <w:style w:type="paragraph" w:customStyle="1" w:styleId="Zmluva-lnok">
    <w:name w:val="Zmluva - Článok"/>
    <w:basedOn w:val="Normlny"/>
    <w:uiPriority w:val="99"/>
    <w:rsid w:val="00766837"/>
    <w:pPr>
      <w:keepNext/>
      <w:numPr>
        <w:numId w:val="1"/>
      </w:numPr>
      <w:spacing w:before="240" w:after="120"/>
      <w:ind w:left="357" w:hanging="357"/>
      <w:jc w:val="center"/>
    </w:pPr>
    <w:rPr>
      <w:rFonts w:ascii="Times New Roman" w:eastAsia="Times New Roman" w:hAnsi="Times New Roman"/>
      <w:b w:val="0"/>
      <w:sz w:val="22"/>
      <w:lang w:eastAsia="en-US"/>
    </w:rPr>
  </w:style>
  <w:style w:type="paragraph" w:customStyle="1" w:styleId="Zmluva-pododsek">
    <w:name w:val="Zmluva - pododsek"/>
    <w:basedOn w:val="Zmluva-odsek"/>
    <w:uiPriority w:val="99"/>
    <w:rsid w:val="00766837"/>
    <w:pPr>
      <w:numPr>
        <w:ilvl w:val="2"/>
      </w:numPr>
    </w:pPr>
    <w:rPr>
      <w:rFonts w:cs="Times New Roman"/>
      <w:sz w:val="24"/>
      <w:szCs w:val="24"/>
    </w:rPr>
  </w:style>
  <w:style w:type="paragraph" w:customStyle="1" w:styleId="Revzia1">
    <w:name w:val="Revízia1"/>
    <w:uiPriority w:val="99"/>
    <w:semiHidden/>
    <w:rsid w:val="00766837"/>
    <w:pPr>
      <w:spacing w:after="0" w:line="240" w:lineRule="auto"/>
    </w:pPr>
    <w:rPr>
      <w:rFonts w:ascii="Arial" w:eastAsia="Calibri" w:hAnsi="Arial"/>
      <w:b/>
      <w:bCs/>
      <w:noProof/>
      <w:color w:val="auto"/>
      <w:spacing w:val="0"/>
      <w:sz w:val="20"/>
      <w:lang w:eastAsia="sk-SK"/>
    </w:rPr>
  </w:style>
  <w:style w:type="paragraph" w:customStyle="1" w:styleId="Odsekzoznamu11">
    <w:name w:val="Odsek zoznamu11"/>
    <w:basedOn w:val="Normlny"/>
    <w:uiPriority w:val="99"/>
    <w:rsid w:val="00766837"/>
    <w:pPr>
      <w:ind w:left="708"/>
    </w:pPr>
    <w:rPr>
      <w:rFonts w:cs="Arial"/>
      <w:noProof/>
      <w:sz w:val="22"/>
      <w:szCs w:val="22"/>
    </w:rPr>
  </w:style>
  <w:style w:type="paragraph" w:customStyle="1" w:styleId="Normlny1">
    <w:name w:val="Normálny1"/>
    <w:basedOn w:val="Default"/>
    <w:next w:val="Default"/>
    <w:rsid w:val="00766837"/>
    <w:pPr>
      <w:autoSpaceDE/>
      <w:autoSpaceDN/>
      <w:adjustRightInd/>
    </w:pPr>
    <w:rPr>
      <w:rFonts w:cs="Times New Roman"/>
      <w:color w:val="auto"/>
      <w:szCs w:val="20"/>
      <w:lang w:val="en-AU" w:eastAsia="en-US"/>
    </w:rPr>
  </w:style>
  <w:style w:type="paragraph" w:customStyle="1" w:styleId="Styl1">
    <w:name w:val="Styl1"/>
    <w:basedOn w:val="Normlny"/>
    <w:uiPriority w:val="99"/>
    <w:rsid w:val="00766837"/>
    <w:pPr>
      <w:tabs>
        <w:tab w:val="num" w:pos="360"/>
      </w:tabs>
      <w:suppressAutoHyphens/>
      <w:ind w:left="360" w:hanging="360"/>
      <w:jc w:val="both"/>
    </w:pPr>
    <w:rPr>
      <w:sz w:val="24"/>
      <w:szCs w:val="20"/>
      <w:lang w:eastAsia="ar-SA"/>
    </w:rPr>
  </w:style>
  <w:style w:type="paragraph" w:customStyle="1" w:styleId="Odstavecseseznamem1">
    <w:name w:val="Odstavec se seznamem1"/>
    <w:basedOn w:val="Normlny"/>
    <w:uiPriority w:val="34"/>
    <w:qFormat/>
    <w:rsid w:val="00766837"/>
    <w:pPr>
      <w:ind w:left="720"/>
    </w:pPr>
    <w:rPr>
      <w:rFonts w:ascii="Times New Roman" w:hAnsi="Times New Roman"/>
      <w:sz w:val="24"/>
    </w:rPr>
  </w:style>
  <w:style w:type="paragraph" w:customStyle="1" w:styleId="Odsek">
    <w:name w:val="Odsek"/>
    <w:basedOn w:val="Normlny"/>
    <w:uiPriority w:val="99"/>
    <w:rsid w:val="00766837"/>
    <w:pPr>
      <w:spacing w:before="120"/>
      <w:ind w:left="510" w:hanging="510"/>
      <w:jc w:val="both"/>
    </w:pPr>
    <w:rPr>
      <w:rFonts w:ascii="Times New Roman" w:hAnsi="Times New Roman"/>
      <w:sz w:val="24"/>
    </w:rPr>
  </w:style>
  <w:style w:type="paragraph" w:customStyle="1" w:styleId="1">
    <w:name w:val="1"/>
    <w:basedOn w:val="Normlny"/>
    <w:uiPriority w:val="99"/>
    <w:rsid w:val="00766837"/>
    <w:pPr>
      <w:widowControl w:val="0"/>
      <w:adjustRightInd w:val="0"/>
      <w:spacing w:after="160" w:line="240" w:lineRule="exact"/>
      <w:ind w:firstLine="720"/>
    </w:pPr>
    <w:rPr>
      <w:rFonts w:ascii="Tahoma" w:hAnsi="Tahoma" w:cs="Tahoma"/>
      <w:szCs w:val="20"/>
      <w:lang w:val="en-US" w:eastAsia="en-US"/>
    </w:rPr>
  </w:style>
  <w:style w:type="character" w:styleId="Odkaznapoznmkupodiarou">
    <w:name w:val="footnote reference"/>
    <w:uiPriority w:val="99"/>
    <w:unhideWhenUsed/>
    <w:rsid w:val="00766837"/>
    <w:rPr>
      <w:vertAlign w:val="superscript"/>
    </w:rPr>
  </w:style>
  <w:style w:type="character" w:styleId="Odkaznakomentr">
    <w:name w:val="annotation reference"/>
    <w:aliases w:val="Značka poznámky"/>
    <w:uiPriority w:val="99"/>
    <w:unhideWhenUsed/>
    <w:rsid w:val="00766837"/>
    <w:rPr>
      <w:sz w:val="16"/>
    </w:rPr>
  </w:style>
  <w:style w:type="character" w:styleId="slostrany">
    <w:name w:val="page number"/>
    <w:unhideWhenUsed/>
    <w:rsid w:val="00766837"/>
    <w:rPr>
      <w:rFonts w:ascii="Times New Roman" w:hAnsi="Times New Roman" w:cs="Times New Roman" w:hint="default"/>
    </w:rPr>
  </w:style>
  <w:style w:type="character" w:styleId="Nzovknihy">
    <w:name w:val="Book Title"/>
    <w:uiPriority w:val="33"/>
    <w:qFormat/>
    <w:rsid w:val="00766837"/>
    <w:rPr>
      <w:b/>
      <w:bCs/>
      <w:smallCaps/>
      <w:spacing w:val="5"/>
    </w:rPr>
  </w:style>
  <w:style w:type="character" w:customStyle="1" w:styleId="pre">
    <w:name w:val="pre"/>
    <w:rsid w:val="00766837"/>
    <w:rPr>
      <w:rFonts w:ascii="Times New Roman" w:hAnsi="Times New Roman" w:cs="Times New Roman" w:hint="default"/>
    </w:rPr>
  </w:style>
  <w:style w:type="character" w:customStyle="1" w:styleId="tlNadpis5Arial11ptNiejeTunChar">
    <w:name w:val="Štýl Nadpis 5 + Arial 11 pt Nie je Tučné Char"/>
    <w:rsid w:val="00766837"/>
    <w:rPr>
      <w:rFonts w:ascii="Arial" w:hAnsi="Arial" w:cs="Arial" w:hint="default"/>
      <w:b/>
      <w:bCs w:val="0"/>
      <w:color w:val="808080"/>
      <w:sz w:val="28"/>
      <w:lang w:val="sk-SK" w:eastAsia="sk-SK"/>
    </w:rPr>
  </w:style>
  <w:style w:type="character" w:customStyle="1" w:styleId="Nzovknihy1">
    <w:name w:val="Názov knihy1"/>
    <w:rsid w:val="00766837"/>
    <w:rPr>
      <w:b/>
      <w:bCs w:val="0"/>
      <w:smallCaps/>
      <w:spacing w:val="5"/>
    </w:rPr>
  </w:style>
  <w:style w:type="character" w:customStyle="1" w:styleId="nazov">
    <w:name w:val="nazov"/>
    <w:rsid w:val="00766837"/>
    <w:rPr>
      <w:b/>
      <w:bCs w:val="0"/>
    </w:rPr>
  </w:style>
  <w:style w:type="character" w:customStyle="1" w:styleId="podnazov">
    <w:name w:val="podnazov"/>
    <w:rsid w:val="00766837"/>
    <w:rPr>
      <w:sz w:val="18"/>
    </w:rPr>
  </w:style>
  <w:style w:type="character" w:customStyle="1" w:styleId="apple-style-span">
    <w:name w:val="apple-style-span"/>
    <w:uiPriority w:val="99"/>
    <w:rsid w:val="00766837"/>
  </w:style>
  <w:style w:type="character" w:customStyle="1" w:styleId="hodnota">
    <w:name w:val="hodnota"/>
    <w:rsid w:val="00766837"/>
    <w:rPr>
      <w:rFonts w:ascii="Times New Roman" w:hAnsi="Times New Roman" w:cs="Times New Roman" w:hint="default"/>
    </w:rPr>
  </w:style>
  <w:style w:type="table" w:styleId="Mriekatabuky">
    <w:name w:val="Table Grid"/>
    <w:basedOn w:val="Normlnatabuka"/>
    <w:uiPriority w:val="39"/>
    <w:rsid w:val="00766837"/>
    <w:pPr>
      <w:spacing w:after="0" w:line="240" w:lineRule="auto"/>
    </w:pPr>
    <w:rPr>
      <w:rFonts w:ascii="Calibri" w:eastAsia="Times New Roman" w:hAnsi="Calibri"/>
      <w:b/>
      <w:bCs/>
      <w:color w:val="auto"/>
      <w:spacing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rsid w:val="00766837"/>
    <w:pPr>
      <w:spacing w:after="0" w:line="240" w:lineRule="auto"/>
    </w:pPr>
    <w:rPr>
      <w:rFonts w:ascii="Calibri" w:eastAsia="Times New Roman" w:hAnsi="Calibri"/>
      <w:b/>
      <w:bCs/>
      <w:color w:val="auto"/>
      <w:spacing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uiPriority w:val="59"/>
    <w:rsid w:val="00766837"/>
    <w:pPr>
      <w:spacing w:after="0" w:line="240" w:lineRule="auto"/>
    </w:pPr>
    <w:rPr>
      <w:rFonts w:ascii="Calibri" w:eastAsia="Calibri" w:hAnsi="Calibri"/>
      <w:b/>
      <w:bCs/>
      <w:color w:val="auto"/>
      <w:spacing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basedOn w:val="Predvolenpsmoodseku"/>
    <w:link w:val="Zkladntext1"/>
    <w:rsid w:val="003764EF"/>
    <w:rPr>
      <w:rFonts w:ascii="Tahoma" w:eastAsia="Tahoma" w:hAnsi="Tahoma" w:cs="Tahoma"/>
      <w:sz w:val="17"/>
      <w:szCs w:val="17"/>
      <w:shd w:val="clear" w:color="auto" w:fill="FFFFFF"/>
    </w:rPr>
  </w:style>
  <w:style w:type="paragraph" w:customStyle="1" w:styleId="Zkladntext1">
    <w:name w:val="Základný text1"/>
    <w:basedOn w:val="Normlny"/>
    <w:link w:val="Zkladntext0"/>
    <w:rsid w:val="003764EF"/>
    <w:pPr>
      <w:widowControl w:val="0"/>
      <w:shd w:val="clear" w:color="auto" w:fill="FFFFFF"/>
      <w:spacing w:line="240" w:lineRule="exact"/>
      <w:ind w:hanging="840"/>
    </w:pPr>
    <w:rPr>
      <w:rFonts w:ascii="Tahoma" w:eastAsia="Tahoma" w:hAnsi="Tahoma" w:cs="Tahoma"/>
      <w:b w:val="0"/>
      <w:bCs w:val="0"/>
      <w:color w:val="000000"/>
      <w:spacing w:val="-10"/>
      <w:sz w:val="17"/>
      <w:szCs w:val="17"/>
      <w:lang w:eastAsia="en-US"/>
    </w:rPr>
  </w:style>
  <w:style w:type="character" w:customStyle="1" w:styleId="Zkladntext30">
    <w:name w:val="Základný text (3)_"/>
    <w:basedOn w:val="Predvolenpsmoodseku"/>
    <w:link w:val="Zkladntext32"/>
    <w:rsid w:val="0077576A"/>
    <w:rPr>
      <w:rFonts w:ascii="Tahoma" w:eastAsia="Tahoma" w:hAnsi="Tahoma" w:cs="Tahoma"/>
      <w:b/>
      <w:bCs/>
      <w:sz w:val="17"/>
      <w:szCs w:val="17"/>
      <w:shd w:val="clear" w:color="auto" w:fill="FFFFFF"/>
    </w:rPr>
  </w:style>
  <w:style w:type="character" w:customStyle="1" w:styleId="Zkladntext3Nietun">
    <w:name w:val="Základný text (3) + Nie tučné"/>
    <w:basedOn w:val="Zkladntext30"/>
    <w:rsid w:val="0077576A"/>
    <w:rPr>
      <w:rFonts w:ascii="Tahoma" w:eastAsia="Tahoma" w:hAnsi="Tahoma" w:cs="Tahoma"/>
      <w:b/>
      <w:bCs/>
      <w:color w:val="000000"/>
      <w:spacing w:val="0"/>
      <w:w w:val="100"/>
      <w:position w:val="0"/>
      <w:sz w:val="17"/>
      <w:szCs w:val="17"/>
      <w:shd w:val="clear" w:color="auto" w:fill="FFFFFF"/>
      <w:lang w:val="sk-SK" w:eastAsia="sk-SK" w:bidi="sk-SK"/>
    </w:rPr>
  </w:style>
  <w:style w:type="paragraph" w:customStyle="1" w:styleId="Zkladntext32">
    <w:name w:val="Základný text (3)"/>
    <w:basedOn w:val="Normlny"/>
    <w:link w:val="Zkladntext30"/>
    <w:rsid w:val="0077576A"/>
    <w:pPr>
      <w:widowControl w:val="0"/>
      <w:shd w:val="clear" w:color="auto" w:fill="FFFFFF"/>
      <w:spacing w:line="240" w:lineRule="exact"/>
      <w:ind w:hanging="860"/>
    </w:pPr>
    <w:rPr>
      <w:rFonts w:ascii="Tahoma" w:eastAsia="Tahoma" w:hAnsi="Tahoma" w:cs="Tahoma"/>
      <w:color w:val="000000"/>
      <w:spacing w:val="-10"/>
      <w:sz w:val="17"/>
      <w:szCs w:val="17"/>
      <w:lang w:eastAsia="en-US"/>
    </w:rPr>
  </w:style>
  <w:style w:type="character" w:customStyle="1" w:styleId="OdsekzoznamuChar">
    <w:name w:val="Odsek zoznamu Char"/>
    <w:aliases w:val="Bullet Number Char,lp1 Char,lp11 Char,List Paragraph11 Char,Bullet 1 Char,Use Case List Paragraph Char"/>
    <w:basedOn w:val="Predvolenpsmoodseku"/>
    <w:link w:val="Odsekzoznamu"/>
    <w:uiPriority w:val="34"/>
    <w:qFormat/>
    <w:rsid w:val="003D1392"/>
    <w:rPr>
      <w:rFonts w:ascii="Arial" w:eastAsia="Calibri" w:hAnsi="Arial"/>
      <w:b/>
      <w:bCs/>
      <w:color w:val="auto"/>
      <w:spacing w:val="0"/>
      <w:sz w:val="20"/>
      <w:lang w:eastAsia="sk-SK"/>
    </w:rPr>
  </w:style>
  <w:style w:type="paragraph" w:styleId="Bezriadkovania">
    <w:name w:val="No Spacing"/>
    <w:aliases w:val="Klasický text"/>
    <w:link w:val="BezriadkovaniaChar"/>
    <w:uiPriority w:val="1"/>
    <w:qFormat/>
    <w:rsid w:val="00EA4220"/>
    <w:pPr>
      <w:spacing w:after="0" w:line="240" w:lineRule="auto"/>
    </w:pPr>
    <w:rPr>
      <w:rFonts w:eastAsia="Times New Roman"/>
      <w:b/>
      <w:bCs/>
      <w:color w:val="auto"/>
      <w:spacing w:val="0"/>
      <w:sz w:val="20"/>
      <w:szCs w:val="20"/>
      <w:lang w:eastAsia="sk-SK"/>
    </w:rPr>
  </w:style>
  <w:style w:type="character" w:customStyle="1" w:styleId="BezriadkovaniaChar">
    <w:name w:val="Bez riadkovania Char"/>
    <w:aliases w:val="Klasický text Char"/>
    <w:basedOn w:val="Predvolenpsmoodseku"/>
    <w:link w:val="Bezriadkovania"/>
    <w:uiPriority w:val="1"/>
    <w:rsid w:val="00EA4220"/>
    <w:rPr>
      <w:rFonts w:eastAsia="Times New Roman"/>
      <w:b/>
      <w:bCs/>
      <w:color w:val="auto"/>
      <w:spacing w:val="0"/>
      <w:sz w:val="20"/>
      <w:szCs w:val="20"/>
      <w:lang w:eastAsia="sk-SK"/>
    </w:rPr>
  </w:style>
  <w:style w:type="paragraph" w:customStyle="1" w:styleId="wazzatext">
    <w:name w:val="wazza_text"/>
    <w:basedOn w:val="Normlny"/>
    <w:qFormat/>
    <w:rsid w:val="00B11A80"/>
    <w:pPr>
      <w:numPr>
        <w:numId w:val="2"/>
      </w:numPr>
      <w:spacing w:before="120"/>
      <w:jc w:val="both"/>
    </w:pPr>
    <w:rPr>
      <w:rFonts w:eastAsiaTheme="minorHAnsi" w:cs="Arial"/>
      <w:sz w:val="18"/>
    </w:rPr>
  </w:style>
  <w:style w:type="paragraph" w:customStyle="1" w:styleId="paragraf">
    <w:name w:val="paragraf"/>
    <w:basedOn w:val="Normlny"/>
    <w:rsid w:val="007B262D"/>
    <w:pPr>
      <w:tabs>
        <w:tab w:val="num" w:pos="360"/>
      </w:tabs>
      <w:spacing w:before="60" w:after="60"/>
      <w:jc w:val="both"/>
    </w:pPr>
    <w:rPr>
      <w:rFonts w:eastAsia="Times New Roman"/>
      <w:sz w:val="22"/>
      <w:szCs w:val="20"/>
      <w:lang w:eastAsia="en-US"/>
    </w:rPr>
  </w:style>
  <w:style w:type="paragraph" w:styleId="Podtitul">
    <w:name w:val="Subtitle"/>
    <w:basedOn w:val="Normlny"/>
    <w:link w:val="PodtitulChar"/>
    <w:qFormat/>
    <w:rsid w:val="007B262D"/>
    <w:rPr>
      <w:rFonts w:eastAsia="Times New Roman" w:cs="Arial"/>
      <w:b w:val="0"/>
      <w:szCs w:val="20"/>
    </w:rPr>
  </w:style>
  <w:style w:type="character" w:customStyle="1" w:styleId="PodtitulChar">
    <w:name w:val="Podtitul Char"/>
    <w:basedOn w:val="Predvolenpsmoodseku"/>
    <w:link w:val="Podtitul"/>
    <w:rsid w:val="007B262D"/>
    <w:rPr>
      <w:rFonts w:ascii="Arial" w:eastAsia="Times New Roman" w:hAnsi="Arial" w:cs="Arial"/>
      <w:bCs/>
      <w:color w:val="auto"/>
      <w:spacing w:val="0"/>
      <w:sz w:val="20"/>
      <w:szCs w:val="20"/>
      <w:lang w:eastAsia="sk-SK"/>
    </w:rPr>
  </w:style>
  <w:style w:type="paragraph" w:customStyle="1" w:styleId="Odsek10">
    <w:name w:val="Odsek 10"/>
    <w:basedOn w:val="Zarkazkladnhotextu"/>
    <w:rsid w:val="007B262D"/>
    <w:pPr>
      <w:spacing w:after="120"/>
      <w:ind w:left="567"/>
    </w:pPr>
    <w:rPr>
      <w:rFonts w:ascii="Book Antiqua" w:eastAsia="Times New Roman" w:hAnsi="Book Antiqua"/>
      <w:lang w:val="sk-SK" w:eastAsia="en-US"/>
    </w:rPr>
  </w:style>
  <w:style w:type="character" w:customStyle="1" w:styleId="StylTimesNewRoman">
    <w:name w:val="Styl Times New Roman"/>
    <w:rsid w:val="007B262D"/>
    <w:rPr>
      <w:rFonts w:ascii="Times New Roman" w:hAnsi="Times New Roman"/>
      <w:sz w:val="22"/>
    </w:rPr>
  </w:style>
  <w:style w:type="character" w:customStyle="1" w:styleId="ra">
    <w:name w:val="ra"/>
    <w:basedOn w:val="Predvolenpsmoodseku"/>
    <w:rsid w:val="007B262D"/>
  </w:style>
  <w:style w:type="paragraph" w:customStyle="1" w:styleId="xl66">
    <w:name w:val="xl66"/>
    <w:basedOn w:val="Normlny"/>
    <w:rsid w:val="007B262D"/>
    <w:pPr>
      <w:spacing w:before="100" w:beforeAutospacing="1" w:after="100" w:afterAutospacing="1"/>
    </w:pPr>
    <w:rPr>
      <w:rFonts w:ascii="Calibri" w:eastAsia="Times New Roman" w:hAnsi="Calibri"/>
      <w:b w:val="0"/>
      <w:bCs w:val="0"/>
      <w:sz w:val="24"/>
    </w:rPr>
  </w:style>
  <w:style w:type="paragraph" w:customStyle="1" w:styleId="xl67">
    <w:name w:val="xl67"/>
    <w:basedOn w:val="Normlny"/>
    <w:rsid w:val="007B262D"/>
    <w:pPr>
      <w:spacing w:before="100" w:beforeAutospacing="1" w:after="100" w:afterAutospacing="1"/>
    </w:pPr>
    <w:rPr>
      <w:rFonts w:ascii="Times New Roman" w:eastAsia="Times New Roman" w:hAnsi="Times New Roman"/>
      <w:sz w:val="24"/>
    </w:rPr>
  </w:style>
  <w:style w:type="paragraph" w:customStyle="1" w:styleId="xl68">
    <w:name w:val="xl68"/>
    <w:basedOn w:val="Normlny"/>
    <w:rsid w:val="007B262D"/>
    <w:pPr>
      <w:spacing w:before="100" w:beforeAutospacing="1" w:after="100" w:afterAutospacing="1"/>
    </w:pPr>
    <w:rPr>
      <w:rFonts w:ascii="Times New Roman" w:eastAsia="Times New Roman" w:hAnsi="Times New Roman"/>
      <w:sz w:val="24"/>
    </w:rPr>
  </w:style>
  <w:style w:type="paragraph" w:customStyle="1" w:styleId="xl69">
    <w:name w:val="xl69"/>
    <w:basedOn w:val="Normlny"/>
    <w:rsid w:val="007B262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6"/>
      <w:szCs w:val="16"/>
    </w:rPr>
  </w:style>
  <w:style w:type="paragraph" w:customStyle="1" w:styleId="xl70">
    <w:name w:val="xl70"/>
    <w:basedOn w:val="Normlny"/>
    <w:rsid w:val="007B262D"/>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b w:val="0"/>
      <w:bCs w:val="0"/>
      <w:sz w:val="16"/>
      <w:szCs w:val="16"/>
    </w:rPr>
  </w:style>
  <w:style w:type="paragraph" w:customStyle="1" w:styleId="xl71">
    <w:name w:val="xl71"/>
    <w:basedOn w:val="Normlny"/>
    <w:rsid w:val="007B262D"/>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6"/>
      <w:szCs w:val="16"/>
    </w:rPr>
  </w:style>
  <w:style w:type="paragraph" w:customStyle="1" w:styleId="xl72">
    <w:name w:val="xl72"/>
    <w:basedOn w:val="Normlny"/>
    <w:rsid w:val="007B26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rPr>
  </w:style>
  <w:style w:type="paragraph" w:customStyle="1" w:styleId="xl73">
    <w:name w:val="xl73"/>
    <w:basedOn w:val="Normlny"/>
    <w:rsid w:val="007B26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6"/>
      <w:szCs w:val="16"/>
    </w:rPr>
  </w:style>
  <w:style w:type="paragraph" w:customStyle="1" w:styleId="xl74">
    <w:name w:val="xl74"/>
    <w:basedOn w:val="Normlny"/>
    <w:rsid w:val="007B262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16"/>
      <w:szCs w:val="16"/>
    </w:rPr>
  </w:style>
  <w:style w:type="paragraph" w:customStyle="1" w:styleId="xl75">
    <w:name w:val="xl75"/>
    <w:basedOn w:val="Normlny"/>
    <w:rsid w:val="007B26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Arial"/>
      <w:sz w:val="16"/>
      <w:szCs w:val="16"/>
    </w:rPr>
  </w:style>
  <w:style w:type="paragraph" w:customStyle="1" w:styleId="xl76">
    <w:name w:val="xl76"/>
    <w:basedOn w:val="Normlny"/>
    <w:rsid w:val="007B26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16"/>
      <w:szCs w:val="16"/>
    </w:rPr>
  </w:style>
  <w:style w:type="paragraph" w:customStyle="1" w:styleId="xl77">
    <w:name w:val="xl77"/>
    <w:basedOn w:val="Normlny"/>
    <w:rsid w:val="007B262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16"/>
      <w:szCs w:val="16"/>
    </w:rPr>
  </w:style>
  <w:style w:type="paragraph" w:customStyle="1" w:styleId="xl78">
    <w:name w:val="xl78"/>
    <w:basedOn w:val="Normlny"/>
    <w:rsid w:val="007B262D"/>
    <w:pPr>
      <w:pBdr>
        <w:top w:val="single" w:sz="8" w:space="0" w:color="auto"/>
        <w:left w:val="single" w:sz="8" w:space="0" w:color="auto"/>
        <w:bottom w:val="single" w:sz="4" w:space="0" w:color="auto"/>
        <w:right w:val="single" w:sz="4" w:space="0" w:color="auto"/>
      </w:pBdr>
      <w:spacing w:before="100" w:beforeAutospacing="1" w:after="100" w:afterAutospacing="1"/>
    </w:pPr>
    <w:rPr>
      <w:rFonts w:ascii="Calibri" w:eastAsia="Times New Roman" w:hAnsi="Calibri"/>
      <w:b w:val="0"/>
      <w:bCs w:val="0"/>
      <w:sz w:val="16"/>
      <w:szCs w:val="16"/>
    </w:rPr>
  </w:style>
  <w:style w:type="paragraph" w:customStyle="1" w:styleId="xl79">
    <w:name w:val="xl79"/>
    <w:basedOn w:val="Normlny"/>
    <w:rsid w:val="007B262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val="0"/>
      <w:bCs w:val="0"/>
      <w:sz w:val="16"/>
      <w:szCs w:val="16"/>
    </w:rPr>
  </w:style>
  <w:style w:type="paragraph" w:customStyle="1" w:styleId="xl80">
    <w:name w:val="xl80"/>
    <w:basedOn w:val="Normlny"/>
    <w:rsid w:val="007B262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val="0"/>
      <w:bCs w:val="0"/>
      <w:sz w:val="16"/>
      <w:szCs w:val="16"/>
    </w:rPr>
  </w:style>
  <w:style w:type="paragraph" w:customStyle="1" w:styleId="xl81">
    <w:name w:val="xl81"/>
    <w:basedOn w:val="Normlny"/>
    <w:rsid w:val="007B262D"/>
    <w:pPr>
      <w:pBdr>
        <w:top w:val="single" w:sz="8" w:space="0" w:color="auto"/>
        <w:bottom w:val="single" w:sz="4" w:space="0" w:color="auto"/>
        <w:right w:val="single" w:sz="8" w:space="0" w:color="auto"/>
      </w:pBdr>
      <w:spacing w:before="100" w:beforeAutospacing="1" w:after="100" w:afterAutospacing="1"/>
    </w:pPr>
    <w:rPr>
      <w:rFonts w:ascii="Calibri" w:eastAsia="Times New Roman" w:hAnsi="Calibri"/>
      <w:b w:val="0"/>
      <w:bCs w:val="0"/>
      <w:sz w:val="16"/>
      <w:szCs w:val="16"/>
    </w:rPr>
  </w:style>
  <w:style w:type="paragraph" w:customStyle="1" w:styleId="xl82">
    <w:name w:val="xl82"/>
    <w:basedOn w:val="Normlny"/>
    <w:rsid w:val="007B2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83">
    <w:name w:val="xl83"/>
    <w:basedOn w:val="Normlny"/>
    <w:rsid w:val="007B2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Times New Roman" w:hAnsi="Helv"/>
      <w:sz w:val="16"/>
      <w:szCs w:val="16"/>
    </w:rPr>
  </w:style>
  <w:style w:type="paragraph" w:customStyle="1" w:styleId="xl84">
    <w:name w:val="xl84"/>
    <w:basedOn w:val="Normlny"/>
    <w:rsid w:val="007B262D"/>
    <w:pPr>
      <w:pBdr>
        <w:top w:val="single" w:sz="4" w:space="0" w:color="auto"/>
        <w:bottom w:val="single" w:sz="4" w:space="0" w:color="auto"/>
        <w:right w:val="single" w:sz="8" w:space="0" w:color="auto"/>
      </w:pBdr>
      <w:spacing w:before="100" w:beforeAutospacing="1" w:after="100" w:afterAutospacing="1"/>
      <w:jc w:val="center"/>
    </w:pPr>
    <w:rPr>
      <w:rFonts w:eastAsia="Times New Roman" w:cs="Arial"/>
      <w:b w:val="0"/>
      <w:bCs w:val="0"/>
      <w:sz w:val="16"/>
      <w:szCs w:val="16"/>
    </w:rPr>
  </w:style>
  <w:style w:type="paragraph" w:customStyle="1" w:styleId="xl85">
    <w:name w:val="xl85"/>
    <w:basedOn w:val="Normlny"/>
    <w:rsid w:val="007B262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i/>
      <w:iCs/>
      <w:sz w:val="16"/>
      <w:szCs w:val="16"/>
    </w:rPr>
  </w:style>
  <w:style w:type="paragraph" w:customStyle="1" w:styleId="xl86">
    <w:name w:val="xl86"/>
    <w:basedOn w:val="Normlny"/>
    <w:rsid w:val="007B262D"/>
    <w:pPr>
      <w:pBdr>
        <w:top w:val="single" w:sz="4" w:space="0" w:color="auto"/>
        <w:bottom w:val="single" w:sz="4" w:space="0" w:color="auto"/>
        <w:right w:val="single" w:sz="8" w:space="0" w:color="auto"/>
      </w:pBdr>
      <w:spacing w:before="100" w:beforeAutospacing="1" w:after="100" w:afterAutospacing="1"/>
      <w:jc w:val="center"/>
    </w:pPr>
    <w:rPr>
      <w:rFonts w:eastAsia="Times New Roman" w:cs="Arial"/>
      <w:i/>
      <w:iCs/>
      <w:sz w:val="16"/>
      <w:szCs w:val="16"/>
    </w:rPr>
  </w:style>
  <w:style w:type="paragraph" w:customStyle="1" w:styleId="xl87">
    <w:name w:val="xl87"/>
    <w:basedOn w:val="Normlny"/>
    <w:rsid w:val="007B2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88">
    <w:name w:val="xl88"/>
    <w:basedOn w:val="Normlny"/>
    <w:rsid w:val="007B262D"/>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16"/>
      <w:szCs w:val="16"/>
    </w:rPr>
  </w:style>
  <w:style w:type="paragraph" w:customStyle="1" w:styleId="xl89">
    <w:name w:val="xl89"/>
    <w:basedOn w:val="Normlny"/>
    <w:rsid w:val="007B262D"/>
    <w:pPr>
      <w:pBdr>
        <w:top w:val="single" w:sz="4" w:space="0" w:color="auto"/>
        <w:left w:val="single" w:sz="4" w:space="0" w:color="auto"/>
        <w:bottom w:val="single" w:sz="8" w:space="0" w:color="auto"/>
        <w:right w:val="single" w:sz="4" w:space="0" w:color="auto"/>
      </w:pBdr>
      <w:spacing w:before="100" w:beforeAutospacing="1" w:after="100" w:afterAutospacing="1"/>
    </w:pPr>
    <w:rPr>
      <w:rFonts w:ascii="Helv" w:eastAsia="Times New Roman" w:hAnsi="Helv"/>
      <w:sz w:val="16"/>
      <w:szCs w:val="16"/>
    </w:rPr>
  </w:style>
  <w:style w:type="paragraph" w:customStyle="1" w:styleId="xl90">
    <w:name w:val="xl90"/>
    <w:basedOn w:val="Normlny"/>
    <w:rsid w:val="007B262D"/>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16"/>
      <w:szCs w:val="16"/>
    </w:rPr>
  </w:style>
  <w:style w:type="character" w:customStyle="1" w:styleId="Zkladntext6">
    <w:name w:val="Základní text (6)_"/>
    <w:basedOn w:val="Predvolenpsmoodseku"/>
    <w:link w:val="Zkladntext60"/>
    <w:rsid w:val="006B6650"/>
    <w:rPr>
      <w:rFonts w:ascii="Verdana" w:eastAsia="Verdana" w:hAnsi="Verdana" w:cs="Verdana"/>
      <w:sz w:val="14"/>
      <w:szCs w:val="14"/>
      <w:shd w:val="clear" w:color="auto" w:fill="FFFFFF"/>
    </w:rPr>
  </w:style>
  <w:style w:type="paragraph" w:customStyle="1" w:styleId="Zkladntext60">
    <w:name w:val="Základní text (6)"/>
    <w:basedOn w:val="Normlny"/>
    <w:link w:val="Zkladntext6"/>
    <w:rsid w:val="006B6650"/>
    <w:pPr>
      <w:widowControl w:val="0"/>
      <w:shd w:val="clear" w:color="auto" w:fill="FFFFFF"/>
      <w:spacing w:before="60" w:after="140" w:line="170" w:lineRule="exact"/>
      <w:ind w:hanging="400"/>
    </w:pPr>
    <w:rPr>
      <w:rFonts w:ascii="Verdana" w:eastAsia="Verdana" w:hAnsi="Verdana" w:cs="Verdana"/>
      <w:b w:val="0"/>
      <w:bCs w:val="0"/>
      <w:color w:val="000000"/>
      <w:spacing w:val="-10"/>
      <w:sz w:val="14"/>
      <w:szCs w:val="14"/>
      <w:lang w:eastAsia="en-US"/>
    </w:rPr>
  </w:style>
  <w:style w:type="character" w:customStyle="1" w:styleId="apple-converted-space">
    <w:name w:val="apple-converted-space"/>
    <w:rsid w:val="00805A9E"/>
  </w:style>
  <w:style w:type="paragraph" w:customStyle="1" w:styleId="SPnadpis0">
    <w:name w:val="SP_nadpis0"/>
    <w:basedOn w:val="Normlny"/>
    <w:uiPriority w:val="99"/>
    <w:rsid w:val="00523BB6"/>
    <w:pPr>
      <w:autoSpaceDE w:val="0"/>
      <w:autoSpaceDN w:val="0"/>
      <w:spacing w:before="240"/>
      <w:jc w:val="right"/>
    </w:pPr>
    <w:rPr>
      <w:rFonts w:eastAsia="Times New Roman" w:cs="Arial"/>
      <w:b w:val="0"/>
      <w:caps/>
      <w:color w:val="808080"/>
      <w:sz w:val="24"/>
      <w:lang w:eastAsia="cs-CZ"/>
    </w:rPr>
  </w:style>
  <w:style w:type="paragraph" w:customStyle="1" w:styleId="F2-ZkladnText">
    <w:name w:val="F2-ZákladnýText"/>
    <w:basedOn w:val="Normlny"/>
    <w:rsid w:val="00523BB6"/>
    <w:pPr>
      <w:suppressAutoHyphens/>
      <w:jc w:val="both"/>
    </w:pPr>
    <w:rPr>
      <w:rFonts w:ascii="Times New Roman" w:eastAsia="Times New Roman" w:hAnsi="Times New Roman"/>
      <w:sz w:val="24"/>
      <w:szCs w:val="20"/>
      <w:lang w:eastAsia="ar-SA"/>
    </w:rPr>
  </w:style>
  <w:style w:type="table" w:styleId="Elegantntabuka">
    <w:name w:val="Table Elegant"/>
    <w:basedOn w:val="Normlnatabuka"/>
    <w:uiPriority w:val="99"/>
    <w:rsid w:val="001A4522"/>
    <w:pPr>
      <w:spacing w:after="0" w:line="240" w:lineRule="auto"/>
    </w:pPr>
    <w:rPr>
      <w:rFonts w:eastAsia="Times New Roman"/>
      <w:b/>
      <w:bCs/>
      <w:color w:val="auto"/>
      <w:spacing w:val="0"/>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Podnadpis">
    <w:name w:val="Podnadpis"/>
    <w:basedOn w:val="Odsekzoznamu11"/>
    <w:qFormat/>
    <w:rsid w:val="001A4522"/>
    <w:pPr>
      <w:numPr>
        <w:numId w:val="3"/>
      </w:numPr>
      <w:spacing w:before="60" w:after="60"/>
      <w:contextualSpacing/>
    </w:pPr>
    <w:rPr>
      <w:rFonts w:eastAsia="Times New Roman" w:cs="Times New Roman"/>
      <w:b w:val="0"/>
      <w:noProof w:val="0"/>
      <w:szCs w:val="20"/>
      <w:lang w:eastAsia="en-US"/>
    </w:rPr>
  </w:style>
  <w:style w:type="paragraph" w:customStyle="1" w:styleId="SPnadpis2">
    <w:name w:val="SP_nadpis2"/>
    <w:basedOn w:val="Normlny"/>
    <w:uiPriority w:val="99"/>
    <w:rsid w:val="001A4522"/>
    <w:pPr>
      <w:autoSpaceDE w:val="0"/>
      <w:autoSpaceDN w:val="0"/>
      <w:spacing w:before="60"/>
      <w:jc w:val="center"/>
    </w:pPr>
    <w:rPr>
      <w:rFonts w:eastAsia="Times New Roman" w:cs="Arial"/>
      <w:b w:val="0"/>
      <w:sz w:val="24"/>
      <w:lang w:eastAsia="cs-CZ"/>
    </w:rPr>
  </w:style>
  <w:style w:type="character" w:customStyle="1" w:styleId="FontStyle48">
    <w:name w:val="Font Style48"/>
    <w:uiPriority w:val="99"/>
    <w:rsid w:val="001A4522"/>
    <w:rPr>
      <w:rFonts w:ascii="Times New Roman" w:hAnsi="Times New Roman" w:cs="Times New Roman"/>
      <w:sz w:val="22"/>
      <w:szCs w:val="22"/>
    </w:rPr>
  </w:style>
  <w:style w:type="character" w:customStyle="1" w:styleId="FontStyle33">
    <w:name w:val="Font Style33"/>
    <w:uiPriority w:val="99"/>
    <w:rsid w:val="001A4522"/>
    <w:rPr>
      <w:rFonts w:ascii="Bookman Old Style" w:hAnsi="Bookman Old Style" w:cs="Bookman Old Style"/>
      <w:sz w:val="12"/>
      <w:szCs w:val="12"/>
    </w:rPr>
  </w:style>
  <w:style w:type="character" w:customStyle="1" w:styleId="FontStyle14">
    <w:name w:val="Font Style14"/>
    <w:uiPriority w:val="99"/>
    <w:rsid w:val="001A4522"/>
    <w:rPr>
      <w:rFonts w:ascii="Times New Roman" w:hAnsi="Times New Roman" w:cs="Times New Roman"/>
      <w:b/>
      <w:bCs/>
      <w:sz w:val="20"/>
      <w:szCs w:val="20"/>
    </w:rPr>
  </w:style>
  <w:style w:type="paragraph" w:customStyle="1" w:styleId="wazzabeznytext">
    <w:name w:val="wazza_bezny text"/>
    <w:basedOn w:val="Normlny"/>
    <w:uiPriority w:val="99"/>
    <w:qFormat/>
    <w:rsid w:val="001A4522"/>
    <w:pPr>
      <w:numPr>
        <w:ilvl w:val="1"/>
      </w:numPr>
      <w:tabs>
        <w:tab w:val="num" w:pos="576"/>
      </w:tabs>
      <w:autoSpaceDE w:val="0"/>
      <w:autoSpaceDN w:val="0"/>
      <w:spacing w:before="120"/>
      <w:ind w:left="576" w:hanging="576"/>
      <w:jc w:val="both"/>
    </w:pPr>
    <w:rPr>
      <w:rFonts w:eastAsia="Times New Roman"/>
      <w:bCs w:val="0"/>
      <w:szCs w:val="20"/>
      <w:lang w:eastAsia="cs-CZ"/>
    </w:rPr>
  </w:style>
  <w:style w:type="paragraph" w:styleId="Obyajntext">
    <w:name w:val="Plain Text"/>
    <w:basedOn w:val="Normlny"/>
    <w:link w:val="ObyajntextChar"/>
    <w:rsid w:val="001A4522"/>
    <w:rPr>
      <w:rFonts w:ascii="Courier New" w:eastAsia="Times New Roman" w:hAnsi="Courier New" w:cs="Courier New"/>
      <w:noProof/>
      <w:szCs w:val="20"/>
      <w:lang w:eastAsia="cs-CZ"/>
    </w:rPr>
  </w:style>
  <w:style w:type="character" w:customStyle="1" w:styleId="ObyajntextChar">
    <w:name w:val="Obyčajný text Char"/>
    <w:basedOn w:val="Predvolenpsmoodseku"/>
    <w:link w:val="Obyajntext"/>
    <w:rsid w:val="001A4522"/>
    <w:rPr>
      <w:rFonts w:ascii="Courier New" w:eastAsia="Times New Roman" w:hAnsi="Courier New" w:cs="Courier New"/>
      <w:b/>
      <w:bCs/>
      <w:noProof/>
      <w:color w:val="auto"/>
      <w:spacing w:val="0"/>
      <w:sz w:val="20"/>
      <w:szCs w:val="20"/>
      <w:lang w:eastAsia="cs-CZ"/>
    </w:rPr>
  </w:style>
  <w:style w:type="character" w:customStyle="1" w:styleId="Heading1Char">
    <w:name w:val="Heading 1 Char"/>
    <w:rsid w:val="001A4522"/>
    <w:rPr>
      <w:rFonts w:ascii="Arial" w:hAnsi="Arial" w:cs="Arial"/>
      <w:b/>
      <w:bCs/>
      <w:noProof w:val="0"/>
      <w:kern w:val="32"/>
      <w:sz w:val="32"/>
      <w:szCs w:val="32"/>
      <w:lang w:val="sk-SK" w:eastAsia="en-US" w:bidi="ar-SA"/>
    </w:rPr>
  </w:style>
  <w:style w:type="paragraph" w:customStyle="1" w:styleId="ZSEMedzititulok">
    <w:name w:val="ZSE Medzititulok"/>
    <w:basedOn w:val="Normlny"/>
    <w:next w:val="ZSETelospravy"/>
    <w:rsid w:val="001A4522"/>
    <w:pPr>
      <w:numPr>
        <w:ilvl w:val="1"/>
        <w:numId w:val="4"/>
      </w:numPr>
      <w:ind w:left="902" w:hanging="431"/>
      <w:outlineLvl w:val="1"/>
    </w:pPr>
    <w:rPr>
      <w:rFonts w:ascii="TimesCE-Roman" w:eastAsia="Times New Roman" w:hAnsi="TimesCE-Roman"/>
      <w:b w:val="0"/>
      <w:szCs w:val="20"/>
      <w:lang w:eastAsia="en-US"/>
    </w:rPr>
  </w:style>
  <w:style w:type="paragraph" w:customStyle="1" w:styleId="ZSETelospravy">
    <w:name w:val="ZSE Telo spravy"/>
    <w:basedOn w:val="Normlny"/>
    <w:next w:val="ZSEMedzititulok"/>
    <w:rsid w:val="001A4522"/>
    <w:pPr>
      <w:spacing w:after="240"/>
    </w:pPr>
    <w:rPr>
      <w:rFonts w:ascii="TimesCE-Roman" w:eastAsia="Times New Roman" w:hAnsi="TimesCE-Roman"/>
      <w:szCs w:val="20"/>
      <w:lang w:eastAsia="en-US"/>
    </w:rPr>
  </w:style>
  <w:style w:type="paragraph" w:customStyle="1" w:styleId="ZSENazovkapitoly">
    <w:name w:val="ZSE Nazov kapitoly"/>
    <w:basedOn w:val="Normlny"/>
    <w:next w:val="ZSETelospravy"/>
    <w:rsid w:val="001A4522"/>
    <w:pPr>
      <w:numPr>
        <w:numId w:val="4"/>
      </w:numPr>
      <w:spacing w:after="240"/>
      <w:ind w:left="470" w:hanging="357"/>
      <w:outlineLvl w:val="0"/>
    </w:pPr>
    <w:rPr>
      <w:rFonts w:ascii="TimesCE-Roman" w:eastAsia="Times New Roman" w:hAnsi="TimesCE-Roman"/>
      <w:color w:val="FF0000"/>
      <w:szCs w:val="20"/>
      <w:lang w:eastAsia="en-US"/>
    </w:rPr>
  </w:style>
  <w:style w:type="paragraph" w:customStyle="1" w:styleId="ZSEfooter">
    <w:name w:val="ZSE footer"/>
    <w:basedOn w:val="Normlny"/>
    <w:rsid w:val="001A4522"/>
    <w:rPr>
      <w:rFonts w:ascii="Polo" w:eastAsia="Times New Roman" w:hAnsi="Polo"/>
      <w:noProof/>
      <w:sz w:val="17"/>
      <w:szCs w:val="17"/>
      <w:lang w:eastAsia="en-US"/>
    </w:rPr>
  </w:style>
  <w:style w:type="paragraph" w:customStyle="1" w:styleId="ZSEfooterfirma">
    <w:name w:val="ZSE footer firma"/>
    <w:basedOn w:val="ZSEfooter"/>
    <w:rsid w:val="001A4522"/>
    <w:rPr>
      <w:b w:val="0"/>
    </w:rPr>
  </w:style>
  <w:style w:type="paragraph" w:customStyle="1" w:styleId="ZSENazovdokumentu">
    <w:name w:val="ZSE Nazov dokumentu"/>
    <w:basedOn w:val="Normlny"/>
    <w:rsid w:val="001A4522"/>
    <w:rPr>
      <w:rFonts w:ascii="TimesCE-Roman" w:eastAsia="Times New Roman" w:hAnsi="TimesCE-Roman"/>
      <w:b w:val="0"/>
      <w:color w:val="FF0000"/>
      <w:szCs w:val="20"/>
      <w:lang w:eastAsia="en-US"/>
    </w:rPr>
  </w:style>
  <w:style w:type="paragraph" w:customStyle="1" w:styleId="ZSEfootenazovdokumentu">
    <w:name w:val="ZSE foote nazov dokumentu"/>
    <w:basedOn w:val="ZSENazovdokumentu"/>
    <w:rsid w:val="001A4522"/>
    <w:rPr>
      <w:rFonts w:ascii="Polo" w:hAnsi="Polo"/>
      <w:b/>
      <w:color w:val="auto"/>
      <w:sz w:val="17"/>
    </w:rPr>
  </w:style>
  <w:style w:type="character" w:customStyle="1" w:styleId="truktradokumentuChar">
    <w:name w:val="Štruktúra dokumentu Char"/>
    <w:basedOn w:val="Predvolenpsmoodseku"/>
    <w:link w:val="truktradokumentu"/>
    <w:semiHidden/>
    <w:rsid w:val="001A4522"/>
    <w:rPr>
      <w:rFonts w:ascii="Tahoma" w:hAnsi="Tahoma" w:cs="Tahoma"/>
      <w:shd w:val="clear" w:color="auto" w:fill="000080"/>
    </w:rPr>
  </w:style>
  <w:style w:type="paragraph" w:styleId="truktradokumentu">
    <w:name w:val="Document Map"/>
    <w:basedOn w:val="Normlny"/>
    <w:link w:val="truktradokumentuChar"/>
    <w:semiHidden/>
    <w:rsid w:val="001A4522"/>
    <w:pPr>
      <w:shd w:val="clear" w:color="auto" w:fill="000080"/>
    </w:pPr>
    <w:rPr>
      <w:rFonts w:ascii="Tahoma" w:eastAsiaTheme="minorHAnsi" w:hAnsi="Tahoma" w:cs="Tahoma"/>
      <w:b w:val="0"/>
      <w:bCs w:val="0"/>
      <w:color w:val="000000"/>
      <w:spacing w:val="-10"/>
      <w:sz w:val="24"/>
      <w:lang w:eastAsia="en-US"/>
    </w:rPr>
  </w:style>
  <w:style w:type="character" w:customStyle="1" w:styleId="truktradokumentuChar1">
    <w:name w:val="Štruktúra dokumentu Char1"/>
    <w:basedOn w:val="Predvolenpsmoodseku"/>
    <w:uiPriority w:val="99"/>
    <w:semiHidden/>
    <w:rsid w:val="001A4522"/>
    <w:rPr>
      <w:rFonts w:ascii="Tahoma" w:eastAsia="Calibri" w:hAnsi="Tahoma" w:cs="Tahoma"/>
      <w:b/>
      <w:bCs/>
      <w:color w:val="auto"/>
      <w:spacing w:val="0"/>
      <w:sz w:val="16"/>
      <w:szCs w:val="16"/>
      <w:lang w:eastAsia="sk-SK"/>
    </w:rPr>
  </w:style>
  <w:style w:type="character" w:customStyle="1" w:styleId="DeltaViewInsertion">
    <w:name w:val="DeltaView Insertion"/>
    <w:rsid w:val="001A4522"/>
    <w:rPr>
      <w:color w:val="0000FF"/>
      <w:spacing w:val="0"/>
      <w:u w:val="double"/>
    </w:rPr>
  </w:style>
  <w:style w:type="character" w:customStyle="1" w:styleId="deltaviewinsertion0">
    <w:name w:val="deltaviewinsertion"/>
    <w:rsid w:val="001A4522"/>
    <w:rPr>
      <w:color w:val="0000FF"/>
      <w:spacing w:val="0"/>
      <w:u w:val="single"/>
    </w:rPr>
  </w:style>
  <w:style w:type="paragraph" w:customStyle="1" w:styleId="tlZarkazkladnhotextu3TimesNewRoman10ptPodaok">
    <w:name w:val="Štýl Zarážka základného textu 3 + Times New Roman 10 pt Podľa ok..."/>
    <w:basedOn w:val="Zarkazkladnhotextu3"/>
    <w:rsid w:val="001A4522"/>
    <w:pPr>
      <w:spacing w:after="120"/>
      <w:ind w:left="357" w:hanging="357"/>
    </w:pPr>
    <w:rPr>
      <w:rFonts w:ascii="Times New Roman" w:eastAsia="Times New Roman" w:hAnsi="Times New Roman"/>
      <w:sz w:val="20"/>
      <w:szCs w:val="20"/>
      <w:lang w:val="sk-SK" w:eastAsia="en-US"/>
    </w:rPr>
  </w:style>
  <w:style w:type="paragraph" w:customStyle="1" w:styleId="tl1">
    <w:name w:val="Štýl1"/>
    <w:basedOn w:val="Normlny"/>
    <w:link w:val="tl1Char"/>
    <w:rsid w:val="001A4522"/>
    <w:pPr>
      <w:ind w:left="681" w:hanging="284"/>
    </w:pPr>
    <w:rPr>
      <w:rFonts w:ascii="Times New Roman" w:eastAsia="Times New Roman" w:hAnsi="Times New Roman"/>
      <w:color w:val="000000"/>
      <w:szCs w:val="20"/>
      <w:lang w:eastAsia="en-US"/>
    </w:rPr>
  </w:style>
  <w:style w:type="character" w:customStyle="1" w:styleId="tl1Char">
    <w:name w:val="Štýl1 Char"/>
    <w:link w:val="tl1"/>
    <w:rsid w:val="001A4522"/>
    <w:rPr>
      <w:rFonts w:eastAsia="Times New Roman"/>
      <w:b/>
      <w:bCs/>
      <w:spacing w:val="0"/>
      <w:sz w:val="20"/>
      <w:szCs w:val="20"/>
    </w:rPr>
  </w:style>
  <w:style w:type="paragraph" w:customStyle="1" w:styleId="tl2">
    <w:name w:val="Štýl2"/>
    <w:basedOn w:val="Normlny"/>
    <w:rsid w:val="001A4522"/>
    <w:pPr>
      <w:tabs>
        <w:tab w:val="left" w:pos="2160"/>
      </w:tabs>
    </w:pPr>
    <w:rPr>
      <w:rFonts w:ascii="Times New Roman" w:eastAsia="Times New Roman" w:hAnsi="Times New Roman"/>
      <w:b w:val="0"/>
      <w:bCs w:val="0"/>
      <w:color w:val="000000"/>
      <w:szCs w:val="20"/>
      <w:lang w:eastAsia="en-US"/>
    </w:rPr>
  </w:style>
  <w:style w:type="paragraph" w:customStyle="1" w:styleId="tl3">
    <w:name w:val="Štýl3"/>
    <w:basedOn w:val="tl1"/>
    <w:rsid w:val="001A4522"/>
    <w:pPr>
      <w:ind w:left="851"/>
    </w:pPr>
  </w:style>
  <w:style w:type="paragraph" w:customStyle="1" w:styleId="tltl1VlastnfarbaRGB31">
    <w:name w:val="Štýl Štýl1 + Vlastná farba(RGB(31"/>
    <w:aliases w:val="30,33))"/>
    <w:basedOn w:val="tl1"/>
    <w:rsid w:val="001A4522"/>
  </w:style>
  <w:style w:type="paragraph" w:customStyle="1" w:styleId="tltl1Prvriadok0cm">
    <w:name w:val="Štýl Štýl1 + Prvý riadok:  0 cm"/>
    <w:basedOn w:val="tl1"/>
    <w:rsid w:val="001A4522"/>
    <w:pPr>
      <w:ind w:firstLine="0"/>
    </w:pPr>
  </w:style>
  <w:style w:type="paragraph" w:customStyle="1" w:styleId="tlTimesNewRomaniernaPodaokraja">
    <w:name w:val="Štýl Times New Roman Čierna Podľa okraja"/>
    <w:basedOn w:val="Normlny"/>
    <w:rsid w:val="001A4522"/>
    <w:pPr>
      <w:jc w:val="both"/>
    </w:pPr>
    <w:rPr>
      <w:rFonts w:ascii="Times New Roman" w:eastAsia="Times New Roman" w:hAnsi="Times New Roman"/>
      <w:color w:val="000000"/>
      <w:szCs w:val="20"/>
      <w:lang w:eastAsia="en-US"/>
    </w:rPr>
  </w:style>
  <w:style w:type="paragraph" w:customStyle="1" w:styleId="tl4">
    <w:name w:val="Štýl4"/>
    <w:basedOn w:val="tl1"/>
    <w:rsid w:val="001A4522"/>
    <w:pPr>
      <w:ind w:left="794" w:hanging="397"/>
    </w:pPr>
    <w:rPr>
      <w:szCs w:val="24"/>
    </w:rPr>
  </w:style>
  <w:style w:type="character" w:customStyle="1" w:styleId="deltaviewdeletion">
    <w:name w:val="deltaviewdeletion"/>
    <w:rsid w:val="001A4522"/>
    <w:rPr>
      <w:strike/>
      <w:color w:val="FF0000"/>
      <w:spacing w:val="0"/>
    </w:rPr>
  </w:style>
  <w:style w:type="paragraph" w:styleId="Register2">
    <w:name w:val="index 2"/>
    <w:basedOn w:val="Normlny"/>
    <w:next w:val="Normlny"/>
    <w:autoRedefine/>
    <w:semiHidden/>
    <w:rsid w:val="001A4522"/>
    <w:pPr>
      <w:numPr>
        <w:ilvl w:val="2"/>
        <w:numId w:val="5"/>
      </w:numPr>
      <w:tabs>
        <w:tab w:val="clear" w:pos="3640"/>
        <w:tab w:val="left" w:pos="0"/>
        <w:tab w:val="num" w:pos="900"/>
      </w:tabs>
      <w:ind w:left="900" w:hanging="220"/>
      <w:jc w:val="both"/>
    </w:pPr>
    <w:rPr>
      <w:rFonts w:ascii="Times New Roman" w:eastAsia="Times New Roman" w:hAnsi="Times New Roman"/>
      <w:sz w:val="24"/>
      <w:lang w:eastAsia="cs-CZ"/>
    </w:rPr>
  </w:style>
  <w:style w:type="paragraph" w:styleId="Popis">
    <w:name w:val="caption"/>
    <w:basedOn w:val="Normlny"/>
    <w:next w:val="Normlny"/>
    <w:qFormat/>
    <w:rsid w:val="001A4522"/>
    <w:pPr>
      <w:framePr w:w="2515" w:wrap="auto" w:vAnchor="page" w:hAnchor="page" w:x="2138" w:y="5738"/>
      <w:widowControl w:val="0"/>
      <w:autoSpaceDE w:val="0"/>
      <w:autoSpaceDN w:val="0"/>
      <w:adjustRightInd w:val="0"/>
      <w:spacing w:line="235" w:lineRule="exact"/>
      <w:jc w:val="both"/>
    </w:pPr>
    <w:rPr>
      <w:rFonts w:ascii="Times New Roman" w:eastAsia="Times New Roman" w:hAnsi="Times New Roman"/>
      <w:b w:val="0"/>
      <w:bCs w:val="0"/>
      <w:szCs w:val="20"/>
      <w:lang w:eastAsia="cs-CZ"/>
    </w:rPr>
  </w:style>
  <w:style w:type="paragraph" w:customStyle="1" w:styleId="a">
    <w:name w:val="a"/>
    <w:aliases w:val="b,c"/>
    <w:basedOn w:val="tltl1Vavo063cmOpakovanzarka063cm"/>
    <w:rsid w:val="001A4522"/>
    <w:pPr>
      <w:ind w:left="1021" w:hanging="227"/>
    </w:pPr>
  </w:style>
  <w:style w:type="paragraph" w:customStyle="1" w:styleId="tltl1Vavo063cmOpakovanzarka063cm">
    <w:name w:val="Štýl Štýl1 + Vľavo:  063 cm Opakovaná zarážka:  063 cm"/>
    <w:basedOn w:val="tl1"/>
    <w:link w:val="tltl1Vavo063cmOpakovanzarka063cmChar"/>
    <w:rsid w:val="001A4522"/>
    <w:pPr>
      <w:ind w:left="799" w:hanging="442"/>
    </w:pPr>
  </w:style>
  <w:style w:type="character" w:customStyle="1" w:styleId="tltl1Vavo063cmOpakovanzarka063cmChar">
    <w:name w:val="Štýl Štýl1 + Vľavo:  063 cm Opakovaná zarážka:  063 cm Char"/>
    <w:link w:val="tltl1Vavo063cmOpakovanzarka063cm"/>
    <w:rsid w:val="001A4522"/>
    <w:rPr>
      <w:rFonts w:eastAsia="Times New Roman"/>
      <w:b/>
      <w:bCs/>
      <w:spacing w:val="0"/>
      <w:sz w:val="20"/>
      <w:szCs w:val="20"/>
    </w:rPr>
  </w:style>
  <w:style w:type="character" w:customStyle="1" w:styleId="tlTimesNewRomanierna">
    <w:name w:val="Štýl Times New Roman Čierna"/>
    <w:rsid w:val="001A4522"/>
    <w:rPr>
      <w:rFonts w:ascii="Times New Roman" w:hAnsi="Times New Roman"/>
      <w:color w:val="000000"/>
    </w:rPr>
  </w:style>
  <w:style w:type="paragraph" w:customStyle="1" w:styleId="BalloonText1">
    <w:name w:val="Balloon Text1"/>
    <w:basedOn w:val="Normlny"/>
    <w:semiHidden/>
    <w:rsid w:val="001A4522"/>
    <w:rPr>
      <w:rFonts w:ascii="Tahoma" w:eastAsia="Times New Roman" w:hAnsi="Tahoma" w:cs="Tahoma"/>
      <w:sz w:val="16"/>
      <w:szCs w:val="16"/>
      <w:lang w:eastAsia="en-US"/>
    </w:rPr>
  </w:style>
  <w:style w:type="paragraph" w:customStyle="1" w:styleId="xl108">
    <w:name w:val="xl108"/>
    <w:basedOn w:val="Normlny"/>
    <w:rsid w:val="001A4522"/>
    <w:pPr>
      <w:spacing w:before="100" w:beforeAutospacing="1" w:after="100" w:afterAutospacing="1"/>
    </w:pPr>
    <w:rPr>
      <w:rFonts w:eastAsia="Times New Roman" w:cs="Arial"/>
      <w:sz w:val="18"/>
      <w:szCs w:val="18"/>
    </w:rPr>
  </w:style>
  <w:style w:type="paragraph" w:customStyle="1" w:styleId="xl109">
    <w:name w:val="xl109"/>
    <w:basedOn w:val="Normlny"/>
    <w:rsid w:val="001A4522"/>
    <w:pPr>
      <w:spacing w:before="100" w:beforeAutospacing="1" w:after="100" w:afterAutospacing="1"/>
    </w:pPr>
    <w:rPr>
      <w:rFonts w:eastAsia="Times New Roman" w:cs="Arial"/>
      <w:sz w:val="18"/>
      <w:szCs w:val="18"/>
    </w:rPr>
  </w:style>
  <w:style w:type="paragraph" w:customStyle="1" w:styleId="xl110">
    <w:name w:val="xl110"/>
    <w:basedOn w:val="Normlny"/>
    <w:rsid w:val="001A4522"/>
    <w:pPr>
      <w:pBdr>
        <w:top w:val="single" w:sz="8" w:space="0" w:color="auto"/>
        <w:left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1">
    <w:name w:val="xl111"/>
    <w:basedOn w:val="Normlny"/>
    <w:rsid w:val="001A4522"/>
    <w:pPr>
      <w:pBdr>
        <w:top w:val="single" w:sz="8" w:space="0" w:color="auto"/>
        <w:left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2">
    <w:name w:val="xl112"/>
    <w:basedOn w:val="Normlny"/>
    <w:rsid w:val="001A4522"/>
    <w:pPr>
      <w:pBdr>
        <w:top w:val="single" w:sz="8" w:space="0" w:color="auto"/>
        <w:left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3">
    <w:name w:val="xl113"/>
    <w:basedOn w:val="Normlny"/>
    <w:rsid w:val="001A4522"/>
    <w:pPr>
      <w:pBdr>
        <w:top w:val="single" w:sz="8" w:space="0" w:color="auto"/>
        <w:left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4">
    <w:name w:val="xl114"/>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5">
    <w:name w:val="xl115"/>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7">
    <w:name w:val="xl117"/>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8">
    <w:name w:val="xl118"/>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9">
    <w:name w:val="xl119"/>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20">
    <w:name w:val="xl120"/>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21">
    <w:name w:val="xl121"/>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122">
    <w:name w:val="xl122"/>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23">
    <w:name w:val="xl123"/>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24">
    <w:name w:val="xl124"/>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125">
    <w:name w:val="xl125"/>
    <w:basedOn w:val="Normlny"/>
    <w:rsid w:val="001A45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sz w:val="18"/>
      <w:szCs w:val="18"/>
    </w:rPr>
  </w:style>
  <w:style w:type="paragraph" w:customStyle="1" w:styleId="SPnadpis3">
    <w:name w:val="SP_nadpis3"/>
    <w:basedOn w:val="SPnadpis2"/>
    <w:rsid w:val="001A4522"/>
    <w:pPr>
      <w:numPr>
        <w:numId w:val="6"/>
      </w:numPr>
      <w:spacing w:before="240"/>
      <w:jc w:val="both"/>
    </w:pPr>
    <w:rPr>
      <w:rFonts w:cs="Times New Roman"/>
      <w:bCs w:val="0"/>
      <w:smallCaps/>
      <w:sz w:val="20"/>
    </w:rPr>
  </w:style>
  <w:style w:type="paragraph" w:customStyle="1" w:styleId="CCSnormlny">
    <w:name w:val="CCS_normálny"/>
    <w:basedOn w:val="Normlny"/>
    <w:link w:val="CCSnormlnyChar"/>
    <w:rsid w:val="001A4522"/>
    <w:pPr>
      <w:numPr>
        <w:ilvl w:val="1"/>
      </w:numPr>
      <w:tabs>
        <w:tab w:val="num" w:pos="432"/>
      </w:tabs>
      <w:autoSpaceDE w:val="0"/>
      <w:autoSpaceDN w:val="0"/>
      <w:spacing w:before="240"/>
      <w:ind w:left="432" w:hanging="432"/>
      <w:jc w:val="both"/>
    </w:pPr>
    <w:rPr>
      <w:rFonts w:eastAsia="Times New Roman"/>
      <w:bCs w:val="0"/>
      <w:szCs w:val="20"/>
      <w:lang w:eastAsia="cs-CZ"/>
    </w:rPr>
  </w:style>
  <w:style w:type="character" w:customStyle="1" w:styleId="CCSnormlnyChar">
    <w:name w:val="CCS_normálny Char"/>
    <w:link w:val="CCSnormlny"/>
    <w:rsid w:val="001A4522"/>
    <w:rPr>
      <w:rFonts w:ascii="Arial" w:eastAsia="Times New Roman" w:hAnsi="Arial"/>
      <w:b/>
      <w:color w:val="auto"/>
      <w:spacing w:val="0"/>
      <w:sz w:val="20"/>
      <w:szCs w:val="20"/>
      <w:lang w:eastAsia="cs-CZ"/>
    </w:rPr>
  </w:style>
  <w:style w:type="paragraph" w:customStyle="1" w:styleId="wazza03">
    <w:name w:val="wazza_03"/>
    <w:basedOn w:val="Normlny"/>
    <w:qFormat/>
    <w:rsid w:val="001A4522"/>
    <w:pPr>
      <w:spacing w:before="120"/>
      <w:jc w:val="center"/>
    </w:pPr>
    <w:rPr>
      <w:rFonts w:eastAsia="Times New Roman" w:cs="Arial"/>
      <w:b w:val="0"/>
      <w:bCs w:val="0"/>
      <w:caps/>
      <w:color w:val="808080"/>
      <w:sz w:val="22"/>
      <w:lang w:eastAsia="cs-CZ"/>
    </w:rPr>
  </w:style>
  <w:style w:type="paragraph" w:styleId="Obsah3">
    <w:name w:val="toc 3"/>
    <w:basedOn w:val="Normlny"/>
    <w:next w:val="Normlny"/>
    <w:autoRedefine/>
    <w:uiPriority w:val="39"/>
    <w:unhideWhenUsed/>
    <w:rsid w:val="001A4522"/>
    <w:pPr>
      <w:spacing w:after="100"/>
      <w:ind w:left="480"/>
    </w:pPr>
    <w:rPr>
      <w:rFonts w:ascii="Times New Roman" w:eastAsia="Times New Roman" w:hAnsi="Times New Roman"/>
      <w:noProof/>
      <w:sz w:val="24"/>
    </w:rPr>
  </w:style>
  <w:style w:type="character" w:customStyle="1" w:styleId="spanr">
    <w:name w:val="span_r"/>
    <w:basedOn w:val="Predvolenpsmoodseku"/>
    <w:rsid w:val="001A4522"/>
  </w:style>
  <w:style w:type="paragraph" w:customStyle="1" w:styleId="Style9">
    <w:name w:val="Style9"/>
    <w:basedOn w:val="Normlny"/>
    <w:uiPriority w:val="99"/>
    <w:rsid w:val="001A4522"/>
    <w:pPr>
      <w:widowControl w:val="0"/>
      <w:autoSpaceDE w:val="0"/>
      <w:autoSpaceDN w:val="0"/>
      <w:adjustRightInd w:val="0"/>
      <w:spacing w:line="1060" w:lineRule="exact"/>
      <w:ind w:firstLine="2220"/>
      <w:jc w:val="both"/>
    </w:pPr>
    <w:rPr>
      <w:rFonts w:ascii="Times New Roman" w:eastAsia="Times New Roman" w:hAnsi="Times New Roman"/>
      <w:sz w:val="24"/>
    </w:rPr>
  </w:style>
  <w:style w:type="character" w:customStyle="1" w:styleId="FontStyle15">
    <w:name w:val="Font Style15"/>
    <w:uiPriority w:val="99"/>
    <w:rsid w:val="001A4522"/>
    <w:rPr>
      <w:rFonts w:ascii="Times New Roman" w:hAnsi="Times New Roman" w:cs="Times New Roman"/>
      <w:sz w:val="88"/>
      <w:szCs w:val="88"/>
    </w:rPr>
  </w:style>
  <w:style w:type="paragraph" w:customStyle="1" w:styleId="Normalnumbered1">
    <w:name w:val="Normal numbered 1"/>
    <w:basedOn w:val="Normlny"/>
    <w:rsid w:val="001A4522"/>
    <w:pPr>
      <w:numPr>
        <w:numId w:val="7"/>
      </w:numPr>
      <w:spacing w:before="60" w:after="120"/>
    </w:pPr>
    <w:rPr>
      <w:rFonts w:ascii="Times New Roman" w:eastAsia="Times New Roman" w:hAnsi="Times New Roman"/>
      <w:sz w:val="22"/>
      <w:szCs w:val="22"/>
      <w:lang w:eastAsia="en-US"/>
    </w:rPr>
  </w:style>
  <w:style w:type="paragraph" w:customStyle="1" w:styleId="Normalnumbered2">
    <w:name w:val="Normal numbered 2"/>
    <w:basedOn w:val="Normlny"/>
    <w:rsid w:val="001A4522"/>
    <w:pPr>
      <w:numPr>
        <w:ilvl w:val="1"/>
        <w:numId w:val="7"/>
      </w:numPr>
      <w:spacing w:before="60" w:after="120"/>
    </w:pPr>
    <w:rPr>
      <w:rFonts w:ascii="Times New Roman" w:eastAsia="Times New Roman" w:hAnsi="Times New Roman"/>
      <w:sz w:val="22"/>
      <w:szCs w:val="20"/>
      <w:lang w:eastAsia="en-US"/>
    </w:rPr>
  </w:style>
  <w:style w:type="numbering" w:customStyle="1" w:styleId="Bezzoznamu1">
    <w:name w:val="Bez zoznamu1"/>
    <w:next w:val="Bezzoznamu"/>
    <w:uiPriority w:val="99"/>
    <w:semiHidden/>
    <w:rsid w:val="001A4522"/>
  </w:style>
  <w:style w:type="character" w:customStyle="1" w:styleId="Farebnzoznamzvraznenie1Char">
    <w:name w:val="Farebný zoznam – zvýraznenie 1 Char"/>
    <w:link w:val="Farebnzoznamzvraznenie1"/>
    <w:uiPriority w:val="99"/>
    <w:rsid w:val="001A4522"/>
    <w:rPr>
      <w:rFonts w:ascii="Arial" w:hAnsi="Arial"/>
      <w:szCs w:val="24"/>
    </w:rPr>
  </w:style>
  <w:style w:type="character" w:customStyle="1" w:styleId="TextChar">
    <w:name w:val="Text Char"/>
    <w:link w:val="Text"/>
    <w:locked/>
    <w:rsid w:val="001A4522"/>
    <w:rPr>
      <w:rFonts w:ascii="Arial" w:hAnsi="Arial"/>
      <w:lang w:eastAsia="cs-CZ"/>
    </w:rPr>
  </w:style>
  <w:style w:type="paragraph" w:customStyle="1" w:styleId="Text">
    <w:name w:val="Text"/>
    <w:basedOn w:val="Normlny"/>
    <w:link w:val="TextChar"/>
    <w:rsid w:val="001A4522"/>
    <w:pPr>
      <w:keepNext/>
      <w:tabs>
        <w:tab w:val="left" w:pos="567"/>
      </w:tabs>
      <w:spacing w:before="120"/>
      <w:ind w:left="567"/>
      <w:jc w:val="both"/>
    </w:pPr>
    <w:rPr>
      <w:rFonts w:eastAsiaTheme="minorHAnsi"/>
      <w:b w:val="0"/>
      <w:bCs w:val="0"/>
      <w:color w:val="000000"/>
      <w:spacing w:val="-10"/>
      <w:sz w:val="24"/>
      <w:lang w:eastAsia="cs-CZ"/>
    </w:rPr>
  </w:style>
  <w:style w:type="table" w:styleId="Farebnzoznamzvraznenie1">
    <w:name w:val="Colorful List Accent 1"/>
    <w:basedOn w:val="Normlnatabuka"/>
    <w:link w:val="Farebnzoznamzvraznenie1Char"/>
    <w:uiPriority w:val="99"/>
    <w:unhideWhenUsed/>
    <w:rsid w:val="001A4522"/>
    <w:pPr>
      <w:spacing w:after="0" w:line="240" w:lineRule="auto"/>
    </w:pPr>
    <w:rPr>
      <w:rFonts w:ascii="Arial" w:hAnsi="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Obsahtabuky">
    <w:name w:val="Obsah tabuľky"/>
    <w:basedOn w:val="Normlny"/>
    <w:qFormat/>
    <w:rsid w:val="001A4522"/>
    <w:pPr>
      <w:widowControl w:val="0"/>
      <w:suppressLineNumbers/>
    </w:pPr>
    <w:rPr>
      <w:rFonts w:ascii="Liberation Sans Narrow" w:eastAsia="SimSun" w:hAnsi="Liberation Sans Narrow" w:cs="Tahoma"/>
      <w:sz w:val="18"/>
      <w:lang w:eastAsia="zh-CN"/>
    </w:rPr>
  </w:style>
  <w:style w:type="paragraph" w:customStyle="1" w:styleId="Nadpistabuky">
    <w:name w:val="Nadpis tabuľky"/>
    <w:basedOn w:val="Obsahtabuky"/>
    <w:qFormat/>
    <w:rsid w:val="001A4522"/>
    <w:pPr>
      <w:jc w:val="center"/>
    </w:pPr>
    <w:rPr>
      <w:b w:val="0"/>
      <w:bCs w:val="0"/>
      <w:sz w:val="14"/>
    </w:rPr>
  </w:style>
  <w:style w:type="paragraph" w:customStyle="1" w:styleId="MediumGrid1-Accent21">
    <w:name w:val="Medium Grid 1 - Accent 21"/>
    <w:basedOn w:val="Normlny"/>
    <w:link w:val="MediumGrid1-Accent2Char"/>
    <w:uiPriority w:val="99"/>
    <w:qFormat/>
    <w:rsid w:val="00385849"/>
    <w:pPr>
      <w:ind w:left="708"/>
    </w:pPr>
    <w:rPr>
      <w:rFonts w:eastAsia="Times New Roman"/>
      <w:lang w:val="x-none" w:eastAsia="x-none"/>
    </w:rPr>
  </w:style>
  <w:style w:type="character" w:customStyle="1" w:styleId="MediumGrid1-Accent2Char">
    <w:name w:val="Medium Grid 1 - Accent 2 Char"/>
    <w:link w:val="MediumGrid1-Accent21"/>
    <w:uiPriority w:val="99"/>
    <w:rsid w:val="00385849"/>
    <w:rPr>
      <w:rFonts w:ascii="Arial" w:eastAsia="Times New Roman" w:hAnsi="Arial"/>
      <w:b/>
      <w:bCs/>
      <w:color w:val="auto"/>
      <w:spacing w:val="0"/>
      <w:sz w:val="20"/>
      <w:lang w:val="x-none" w:eastAsia="x-none"/>
    </w:rPr>
  </w:style>
  <w:style w:type="paragraph" w:customStyle="1" w:styleId="MediumList2-Accent21">
    <w:name w:val="Medium List 2 - Accent 21"/>
    <w:hidden/>
    <w:uiPriority w:val="99"/>
    <w:semiHidden/>
    <w:rsid w:val="00385849"/>
    <w:pPr>
      <w:spacing w:after="0" w:line="240" w:lineRule="auto"/>
    </w:pPr>
    <w:rPr>
      <w:rFonts w:ascii="Arial" w:eastAsia="Times New Roman" w:hAnsi="Arial"/>
      <w:b/>
      <w:bCs/>
      <w:color w:val="auto"/>
      <w:spacing w:val="0"/>
      <w:sz w:val="20"/>
      <w:lang w:eastAsia="sk-SK"/>
    </w:rPr>
  </w:style>
  <w:style w:type="paragraph" w:customStyle="1" w:styleId="MediumShading1-Accent11">
    <w:name w:val="Medium Shading 1 - Accent 11"/>
    <w:uiPriority w:val="1"/>
    <w:qFormat/>
    <w:rsid w:val="00385849"/>
    <w:pPr>
      <w:spacing w:after="0" w:line="240" w:lineRule="auto"/>
    </w:pPr>
    <w:rPr>
      <w:rFonts w:ascii="Calibri" w:eastAsia="Calibri" w:hAnsi="Calibri"/>
      <w:b/>
      <w:bCs/>
      <w:color w:val="auto"/>
      <w:spacing w:val="0"/>
      <w:sz w:val="22"/>
      <w:szCs w:val="22"/>
    </w:rPr>
  </w:style>
  <w:style w:type="paragraph" w:customStyle="1" w:styleId="ColorfulShading-Accent11">
    <w:name w:val="Colorful Shading - Accent 11"/>
    <w:hidden/>
    <w:uiPriority w:val="99"/>
    <w:semiHidden/>
    <w:rsid w:val="00385849"/>
    <w:pPr>
      <w:spacing w:after="0" w:line="240" w:lineRule="auto"/>
    </w:pPr>
    <w:rPr>
      <w:rFonts w:ascii="Arial" w:eastAsia="Times New Roman" w:hAnsi="Arial"/>
      <w:b/>
      <w:bCs/>
      <w:color w:val="auto"/>
      <w:spacing w:val="0"/>
      <w:sz w:val="20"/>
      <w:lang w:eastAsia="sk-SK"/>
    </w:rPr>
  </w:style>
  <w:style w:type="character" w:customStyle="1" w:styleId="Zkladntext20">
    <w:name w:val="Základný text (2)_"/>
    <w:basedOn w:val="Predvolenpsmoodseku"/>
    <w:link w:val="Zkladntext21"/>
    <w:rsid w:val="00A45EB0"/>
    <w:rPr>
      <w:rFonts w:ascii="Tahoma" w:eastAsia="Tahoma" w:hAnsi="Tahoma" w:cs="Tahoma"/>
      <w:b/>
      <w:bCs/>
      <w:sz w:val="20"/>
      <w:szCs w:val="20"/>
      <w:shd w:val="clear" w:color="auto" w:fill="FFFFFF"/>
    </w:rPr>
  </w:style>
  <w:style w:type="paragraph" w:customStyle="1" w:styleId="Zkladntext21">
    <w:name w:val="Základný text (2)"/>
    <w:basedOn w:val="Normlny"/>
    <w:link w:val="Zkladntext20"/>
    <w:rsid w:val="00A45EB0"/>
    <w:pPr>
      <w:widowControl w:val="0"/>
      <w:shd w:val="clear" w:color="auto" w:fill="FFFFFF"/>
      <w:spacing w:before="360" w:after="60" w:line="0" w:lineRule="atLeast"/>
      <w:ind w:hanging="840"/>
    </w:pPr>
    <w:rPr>
      <w:rFonts w:ascii="Tahoma" w:eastAsia="Tahoma" w:hAnsi="Tahoma" w:cs="Tahoma"/>
      <w:color w:val="000000"/>
      <w:spacing w:val="-10"/>
      <w:szCs w:val="20"/>
      <w:lang w:eastAsia="en-US"/>
    </w:rPr>
  </w:style>
  <w:style w:type="character" w:styleId="CitciaHTML">
    <w:name w:val="HTML Cite"/>
    <w:basedOn w:val="Predvolenpsmoodseku"/>
    <w:uiPriority w:val="99"/>
    <w:semiHidden/>
    <w:unhideWhenUsed/>
    <w:rsid w:val="006F30D0"/>
    <w:rPr>
      <w:i/>
      <w:iCs/>
    </w:rPr>
  </w:style>
  <w:style w:type="paragraph" w:customStyle="1" w:styleId="western">
    <w:name w:val="western"/>
    <w:basedOn w:val="Normlny"/>
    <w:rsid w:val="00C06AA6"/>
    <w:pPr>
      <w:spacing w:before="100" w:beforeAutospacing="1" w:after="142" w:line="288" w:lineRule="auto"/>
      <w:jc w:val="both"/>
    </w:pPr>
    <w:rPr>
      <w:rFonts w:ascii="Liberation Sans" w:eastAsia="Times New Roman" w:hAnsi="Liberation Sans" w:cs="Liberation Sans"/>
      <w:b w:val="0"/>
      <w:sz w:val="18"/>
      <w:szCs w:val="18"/>
    </w:rPr>
  </w:style>
  <w:style w:type="paragraph" w:customStyle="1" w:styleId="western1">
    <w:name w:val="western1"/>
    <w:basedOn w:val="Normlny"/>
    <w:rsid w:val="00C06AA6"/>
    <w:pPr>
      <w:spacing w:before="100" w:beforeAutospacing="1" w:line="288" w:lineRule="auto"/>
      <w:jc w:val="both"/>
    </w:pPr>
    <w:rPr>
      <w:rFonts w:ascii="Liberation Sans Narrow" w:eastAsia="Times New Roman" w:hAnsi="Liberation Sans Narrow" w:cs="Liberation Sans"/>
      <w:b w:val="0"/>
      <w:sz w:val="14"/>
      <w:szCs w:val="14"/>
    </w:rPr>
  </w:style>
  <w:style w:type="paragraph" w:customStyle="1" w:styleId="western2">
    <w:name w:val="western2"/>
    <w:basedOn w:val="Normlny"/>
    <w:rsid w:val="00C06AA6"/>
    <w:pPr>
      <w:spacing w:before="100" w:beforeAutospacing="1" w:line="288" w:lineRule="auto"/>
    </w:pPr>
    <w:rPr>
      <w:rFonts w:ascii="Liberation Sans Narrow" w:eastAsia="Times New Roman" w:hAnsi="Liberation Sans Narrow" w:cs="Liberation Sans"/>
      <w:b w:val="0"/>
      <w:sz w:val="18"/>
      <w:szCs w:val="18"/>
    </w:rPr>
  </w:style>
  <w:style w:type="character" w:customStyle="1" w:styleId="h1a">
    <w:name w:val="h1a"/>
    <w:basedOn w:val="Predvolenpsmoodseku"/>
    <w:rsid w:val="00250D6E"/>
  </w:style>
  <w:style w:type="paragraph" w:customStyle="1" w:styleId="rob3">
    <w:name w:val="rob3"/>
    <w:basedOn w:val="Nadpis9"/>
    <w:rsid w:val="00AA2D5C"/>
    <w:pPr>
      <w:keepNext w:val="0"/>
      <w:widowControl w:val="0"/>
      <w:numPr>
        <w:numId w:val="9"/>
      </w:numPr>
      <w:spacing w:before="240"/>
    </w:pPr>
    <w:rPr>
      <w:rFonts w:eastAsia="Times New Roman" w:cs="Arial"/>
      <w:b/>
      <w:smallCaps/>
      <w:szCs w:val="20"/>
      <w:u w:val="none"/>
      <w:lang w:val="sk-SK"/>
    </w:rPr>
  </w:style>
  <w:style w:type="paragraph" w:customStyle="1" w:styleId="rob5">
    <w:name w:val="rob5"/>
    <w:basedOn w:val="rob3"/>
    <w:autoRedefine/>
    <w:rsid w:val="00AA2D5C"/>
    <w:pPr>
      <w:numPr>
        <w:ilvl w:val="1"/>
      </w:numPr>
      <w:tabs>
        <w:tab w:val="left" w:pos="426"/>
      </w:tabs>
      <w:spacing w:before="120"/>
      <w:jc w:val="both"/>
    </w:pPr>
    <w:rPr>
      <w:b w:val="0"/>
      <w:smallCaps w:val="0"/>
    </w:rPr>
  </w:style>
  <w:style w:type="paragraph" w:customStyle="1" w:styleId="Zkladntext7">
    <w:name w:val="Základný text7"/>
    <w:basedOn w:val="Normlny"/>
    <w:rsid w:val="00D56CF5"/>
    <w:pPr>
      <w:widowControl w:val="0"/>
      <w:shd w:val="clear" w:color="auto" w:fill="FFFFFF"/>
      <w:spacing w:line="336" w:lineRule="exact"/>
      <w:ind w:hanging="1700"/>
      <w:jc w:val="center"/>
    </w:pPr>
    <w:rPr>
      <w:rFonts w:eastAsia="Arial" w:cs="Arial"/>
      <w:b w:val="0"/>
      <w:bCs w:val="0"/>
      <w:color w:val="000000"/>
      <w:sz w:val="18"/>
      <w:szCs w:val="18"/>
      <w:lang w:bidi="sk-SK"/>
    </w:rPr>
  </w:style>
  <w:style w:type="character" w:customStyle="1" w:styleId="Zhlavie5">
    <w:name w:val="Záhlavie #5_"/>
    <w:basedOn w:val="Predvolenpsmoodseku"/>
    <w:rsid w:val="001D4E4D"/>
    <w:rPr>
      <w:rFonts w:ascii="Arial" w:eastAsia="Arial" w:hAnsi="Arial" w:cs="Arial"/>
      <w:b w:val="0"/>
      <w:bCs w:val="0"/>
      <w:i w:val="0"/>
      <w:iCs w:val="0"/>
      <w:smallCaps w:val="0"/>
      <w:strike w:val="0"/>
      <w:sz w:val="18"/>
      <w:szCs w:val="18"/>
      <w:u w:val="none"/>
    </w:rPr>
  </w:style>
  <w:style w:type="character" w:customStyle="1" w:styleId="Zhlavie50">
    <w:name w:val="Záhlavie #5"/>
    <w:basedOn w:val="Zhlavie5"/>
    <w:rsid w:val="001D4E4D"/>
    <w:rPr>
      <w:rFonts w:ascii="Arial" w:eastAsia="Arial" w:hAnsi="Arial" w:cs="Arial"/>
      <w:b w:val="0"/>
      <w:bCs w:val="0"/>
      <w:i w:val="0"/>
      <w:iCs w:val="0"/>
      <w:smallCaps w:val="0"/>
      <w:strike w:val="0"/>
      <w:color w:val="000000"/>
      <w:spacing w:val="0"/>
      <w:w w:val="100"/>
      <w:position w:val="0"/>
      <w:sz w:val="18"/>
      <w:szCs w:val="18"/>
      <w:u w:val="single"/>
      <w:lang w:val="sk-SK" w:eastAsia="sk-SK" w:bidi="sk-SK"/>
    </w:rPr>
  </w:style>
  <w:style w:type="character" w:customStyle="1" w:styleId="Hlavikaalebopta">
    <w:name w:val="Hlavička alebo päta_"/>
    <w:basedOn w:val="Predvolenpsmoodseku"/>
    <w:rsid w:val="001D4E4D"/>
    <w:rPr>
      <w:rFonts w:ascii="Arial" w:eastAsia="Arial" w:hAnsi="Arial" w:cs="Arial"/>
      <w:b/>
      <w:bCs/>
      <w:i w:val="0"/>
      <w:iCs w:val="0"/>
      <w:smallCaps w:val="0"/>
      <w:strike w:val="0"/>
      <w:sz w:val="18"/>
      <w:szCs w:val="18"/>
      <w:u w:val="none"/>
    </w:rPr>
  </w:style>
  <w:style w:type="character" w:customStyle="1" w:styleId="Hlavikaalebopta0">
    <w:name w:val="Hlavička alebo päta"/>
    <w:basedOn w:val="Hlavikaalebopta"/>
    <w:rsid w:val="001D4E4D"/>
    <w:rPr>
      <w:rFonts w:ascii="Arial" w:eastAsia="Arial" w:hAnsi="Arial" w:cs="Arial"/>
      <w:b/>
      <w:bCs/>
      <w:i w:val="0"/>
      <w:iCs w:val="0"/>
      <w:smallCaps w:val="0"/>
      <w:strike w:val="0"/>
      <w:color w:val="000000"/>
      <w:spacing w:val="0"/>
      <w:w w:val="100"/>
      <w:position w:val="0"/>
      <w:sz w:val="18"/>
      <w:szCs w:val="18"/>
      <w:u w:val="none"/>
      <w:lang w:val="sk-SK" w:eastAsia="sk-SK" w:bidi="sk-SK"/>
    </w:rPr>
  </w:style>
  <w:style w:type="character" w:customStyle="1" w:styleId="HlavikaaleboptaNietun">
    <w:name w:val="Hlavička alebo päta + Nie tučné"/>
    <w:basedOn w:val="Hlavikaalebopta"/>
    <w:rsid w:val="001D4E4D"/>
    <w:rPr>
      <w:rFonts w:ascii="Arial" w:eastAsia="Arial" w:hAnsi="Arial" w:cs="Arial"/>
      <w:b/>
      <w:bCs/>
      <w:i w:val="0"/>
      <w:iCs w:val="0"/>
      <w:smallCaps w:val="0"/>
      <w:strike w:val="0"/>
      <w:color w:val="000000"/>
      <w:spacing w:val="0"/>
      <w:w w:val="100"/>
      <w:position w:val="0"/>
      <w:sz w:val="18"/>
      <w:szCs w:val="18"/>
      <w:u w:val="none"/>
      <w:lang w:val="sk-SK" w:eastAsia="sk-SK" w:bidi="sk-SK"/>
    </w:rPr>
  </w:style>
  <w:style w:type="character" w:customStyle="1" w:styleId="Zkladntext22">
    <w:name w:val="Základný text2"/>
    <w:basedOn w:val="Zkladntext0"/>
    <w:rsid w:val="001D4E4D"/>
    <w:rPr>
      <w:rFonts w:ascii="Arial" w:eastAsia="Arial" w:hAnsi="Arial" w:cs="Arial"/>
      <w:b w:val="0"/>
      <w:bCs w:val="0"/>
      <w:i w:val="0"/>
      <w:iCs w:val="0"/>
      <w:smallCaps w:val="0"/>
      <w:strike w:val="0"/>
      <w:color w:val="000000"/>
      <w:spacing w:val="0"/>
      <w:w w:val="100"/>
      <w:position w:val="0"/>
      <w:sz w:val="18"/>
      <w:szCs w:val="18"/>
      <w:u w:val="single"/>
      <w:shd w:val="clear" w:color="auto" w:fill="FFFFFF"/>
      <w:lang w:val="sk-SK" w:eastAsia="sk-SK" w:bidi="sk-SK"/>
    </w:rPr>
  </w:style>
  <w:style w:type="character" w:customStyle="1" w:styleId="ZkladntextTunKurzva">
    <w:name w:val="Základný text + Tučné;Kurzíva"/>
    <w:basedOn w:val="Zkladntext0"/>
    <w:rsid w:val="001D4E4D"/>
    <w:rPr>
      <w:rFonts w:ascii="Arial" w:eastAsia="Arial" w:hAnsi="Arial" w:cs="Arial"/>
      <w:b/>
      <w:bCs/>
      <w:i/>
      <w:iCs/>
      <w:smallCaps w:val="0"/>
      <w:strike w:val="0"/>
      <w:color w:val="000000"/>
      <w:spacing w:val="0"/>
      <w:w w:val="100"/>
      <w:position w:val="0"/>
      <w:sz w:val="18"/>
      <w:szCs w:val="18"/>
      <w:u w:val="none"/>
      <w:shd w:val="clear" w:color="auto" w:fill="FFFFFF"/>
      <w:lang w:val="sk-SK" w:eastAsia="sk-SK" w:bidi="sk-SK"/>
    </w:rPr>
  </w:style>
  <w:style w:type="character" w:customStyle="1" w:styleId="Zhlavie4">
    <w:name w:val="Záhlavie #4_"/>
    <w:basedOn w:val="Predvolenpsmoodseku"/>
    <w:link w:val="Zhlavie40"/>
    <w:rsid w:val="001D4E4D"/>
    <w:rPr>
      <w:rFonts w:ascii="Arial" w:eastAsia="Arial" w:hAnsi="Arial" w:cs="Arial"/>
      <w:sz w:val="18"/>
      <w:szCs w:val="18"/>
      <w:shd w:val="clear" w:color="auto" w:fill="FFFFFF"/>
    </w:rPr>
  </w:style>
  <w:style w:type="character" w:customStyle="1" w:styleId="Zhlavie4Kapitlky">
    <w:name w:val="Záhlavie #4 + Kapitálky"/>
    <w:basedOn w:val="Zhlavie4"/>
    <w:rsid w:val="001D4E4D"/>
    <w:rPr>
      <w:rFonts w:ascii="Arial" w:eastAsia="Arial" w:hAnsi="Arial" w:cs="Arial"/>
      <w:smallCaps/>
      <w:color w:val="000000"/>
      <w:spacing w:val="0"/>
      <w:w w:val="100"/>
      <w:position w:val="0"/>
      <w:sz w:val="18"/>
      <w:szCs w:val="18"/>
      <w:shd w:val="clear" w:color="auto" w:fill="FFFFFF"/>
      <w:lang w:val="sk-SK" w:eastAsia="sk-SK" w:bidi="sk-SK"/>
    </w:rPr>
  </w:style>
  <w:style w:type="paragraph" w:customStyle="1" w:styleId="Zhlavie40">
    <w:name w:val="Záhlavie #4"/>
    <w:basedOn w:val="Normlny"/>
    <w:link w:val="Zhlavie4"/>
    <w:rsid w:val="001D4E4D"/>
    <w:pPr>
      <w:widowControl w:val="0"/>
      <w:shd w:val="clear" w:color="auto" w:fill="FFFFFF"/>
      <w:spacing w:before="300" w:after="480" w:line="0" w:lineRule="atLeast"/>
      <w:ind w:hanging="560"/>
      <w:jc w:val="both"/>
      <w:outlineLvl w:val="3"/>
    </w:pPr>
    <w:rPr>
      <w:rFonts w:eastAsia="Arial" w:cs="Arial"/>
      <w:b w:val="0"/>
      <w:bCs w:val="0"/>
      <w:color w:val="000000"/>
      <w:spacing w:val="-10"/>
      <w:sz w:val="18"/>
      <w:szCs w:val="18"/>
      <w:lang w:eastAsia="en-US"/>
    </w:rPr>
  </w:style>
  <w:style w:type="character" w:customStyle="1" w:styleId="ZkladntextExact">
    <w:name w:val="Základný text Exact"/>
    <w:basedOn w:val="Predvolenpsmoodseku"/>
    <w:rsid w:val="00F63B5B"/>
    <w:rPr>
      <w:rFonts w:ascii="Arial" w:eastAsia="Arial" w:hAnsi="Arial" w:cs="Arial"/>
      <w:b w:val="0"/>
      <w:bCs w:val="0"/>
      <w:i w:val="0"/>
      <w:iCs w:val="0"/>
      <w:smallCaps w:val="0"/>
      <w:strike w:val="0"/>
      <w:spacing w:val="3"/>
      <w:sz w:val="17"/>
      <w:szCs w:val="17"/>
      <w:u w:val="none"/>
    </w:rPr>
  </w:style>
  <w:style w:type="character" w:customStyle="1" w:styleId="HlavikaaleboptaTimesNewRoman6bodovNietun">
    <w:name w:val="Hlavička alebo päta + Times New Roman;6 bodov;Nie tučné"/>
    <w:basedOn w:val="Hlavikaalebopta"/>
    <w:rsid w:val="00F63B5B"/>
    <w:rPr>
      <w:rFonts w:ascii="Times New Roman" w:eastAsia="Times New Roman" w:hAnsi="Times New Roman" w:cs="Times New Roman"/>
      <w:b/>
      <w:bCs/>
      <w:i w:val="0"/>
      <w:iCs w:val="0"/>
      <w:smallCaps w:val="0"/>
      <w:strike w:val="0"/>
      <w:color w:val="000000"/>
      <w:spacing w:val="0"/>
      <w:w w:val="100"/>
      <w:position w:val="0"/>
      <w:sz w:val="12"/>
      <w:szCs w:val="12"/>
      <w:u w:val="none"/>
      <w:lang w:val="sk-SK" w:eastAsia="sk-SK" w:bidi="sk-SK"/>
    </w:rPr>
  </w:style>
  <w:style w:type="character" w:customStyle="1" w:styleId="Poznmkapodiarou">
    <w:name w:val="Poznámka pod čiarou_"/>
    <w:basedOn w:val="Predvolenpsmoodseku"/>
    <w:link w:val="Poznmkapodiarou0"/>
    <w:rsid w:val="000A45F6"/>
    <w:rPr>
      <w:rFonts w:ascii="Arial" w:eastAsia="Arial" w:hAnsi="Arial" w:cs="Arial"/>
      <w:sz w:val="18"/>
      <w:szCs w:val="18"/>
      <w:shd w:val="clear" w:color="auto" w:fill="FFFFFF"/>
    </w:rPr>
  </w:style>
  <w:style w:type="character" w:customStyle="1" w:styleId="Zkladntext4">
    <w:name w:val="Základný text4"/>
    <w:basedOn w:val="Zkladntext0"/>
    <w:rsid w:val="000A45F6"/>
    <w:rPr>
      <w:rFonts w:ascii="Arial" w:eastAsia="Arial" w:hAnsi="Arial" w:cs="Arial"/>
      <w:b w:val="0"/>
      <w:bCs w:val="0"/>
      <w:i w:val="0"/>
      <w:iCs w:val="0"/>
      <w:smallCaps w:val="0"/>
      <w:strike w:val="0"/>
      <w:color w:val="000000"/>
      <w:spacing w:val="0"/>
      <w:w w:val="100"/>
      <w:position w:val="0"/>
      <w:sz w:val="18"/>
      <w:szCs w:val="18"/>
      <w:u w:val="none"/>
      <w:shd w:val="clear" w:color="auto" w:fill="FFFFFF"/>
      <w:lang w:val="sk-SK" w:eastAsia="sk-SK" w:bidi="sk-SK"/>
    </w:rPr>
  </w:style>
  <w:style w:type="character" w:customStyle="1" w:styleId="Nzovtabuky">
    <w:name w:val="Názov tabuľky_"/>
    <w:basedOn w:val="Predvolenpsmoodseku"/>
    <w:rsid w:val="000A45F6"/>
    <w:rPr>
      <w:rFonts w:ascii="Arial" w:eastAsia="Arial" w:hAnsi="Arial" w:cs="Arial"/>
      <w:b w:val="0"/>
      <w:bCs w:val="0"/>
      <w:i w:val="0"/>
      <w:iCs w:val="0"/>
      <w:smallCaps w:val="0"/>
      <w:strike w:val="0"/>
      <w:sz w:val="18"/>
      <w:szCs w:val="18"/>
      <w:u w:val="none"/>
    </w:rPr>
  </w:style>
  <w:style w:type="character" w:customStyle="1" w:styleId="Nzovtabuky0">
    <w:name w:val="Názov tabuľky"/>
    <w:basedOn w:val="Nzovtabuky"/>
    <w:rsid w:val="000A45F6"/>
    <w:rPr>
      <w:rFonts w:ascii="Arial" w:eastAsia="Arial" w:hAnsi="Arial" w:cs="Arial"/>
      <w:b w:val="0"/>
      <w:bCs w:val="0"/>
      <w:i w:val="0"/>
      <w:iCs w:val="0"/>
      <w:smallCaps w:val="0"/>
      <w:strike w:val="0"/>
      <w:color w:val="000000"/>
      <w:spacing w:val="0"/>
      <w:w w:val="100"/>
      <w:position w:val="0"/>
      <w:sz w:val="18"/>
      <w:szCs w:val="18"/>
      <w:u w:val="single"/>
      <w:lang w:val="sk-SK" w:eastAsia="sk-SK" w:bidi="sk-SK"/>
    </w:rPr>
  </w:style>
  <w:style w:type="character" w:customStyle="1" w:styleId="Zkladntext5">
    <w:name w:val="Základný text5"/>
    <w:basedOn w:val="Zkladntext0"/>
    <w:rsid w:val="000A45F6"/>
    <w:rPr>
      <w:rFonts w:ascii="Arial" w:eastAsia="Arial" w:hAnsi="Arial" w:cs="Arial"/>
      <w:b w:val="0"/>
      <w:bCs w:val="0"/>
      <w:i w:val="0"/>
      <w:iCs w:val="0"/>
      <w:smallCaps w:val="0"/>
      <w:strike w:val="0"/>
      <w:color w:val="000000"/>
      <w:spacing w:val="0"/>
      <w:w w:val="100"/>
      <w:position w:val="0"/>
      <w:sz w:val="18"/>
      <w:szCs w:val="18"/>
      <w:u w:val="single"/>
      <w:shd w:val="clear" w:color="auto" w:fill="FFFFFF"/>
      <w:lang w:val="sk-SK" w:eastAsia="sk-SK" w:bidi="sk-SK"/>
    </w:rPr>
  </w:style>
  <w:style w:type="character" w:customStyle="1" w:styleId="Zkladntext61">
    <w:name w:val="Základný text6"/>
    <w:basedOn w:val="Zkladntext0"/>
    <w:rsid w:val="000A45F6"/>
    <w:rPr>
      <w:rFonts w:ascii="Arial" w:eastAsia="Arial" w:hAnsi="Arial" w:cs="Arial"/>
      <w:b w:val="0"/>
      <w:bCs w:val="0"/>
      <w:i w:val="0"/>
      <w:iCs w:val="0"/>
      <w:smallCaps w:val="0"/>
      <w:strike w:val="0"/>
      <w:color w:val="000000"/>
      <w:spacing w:val="0"/>
      <w:w w:val="100"/>
      <w:position w:val="0"/>
      <w:sz w:val="18"/>
      <w:szCs w:val="18"/>
      <w:u w:val="none"/>
      <w:shd w:val="clear" w:color="auto" w:fill="FFFFFF"/>
    </w:rPr>
  </w:style>
  <w:style w:type="paragraph" w:customStyle="1" w:styleId="Poznmkapodiarou0">
    <w:name w:val="Poznámka pod čiarou"/>
    <w:basedOn w:val="Normlny"/>
    <w:link w:val="Poznmkapodiarou"/>
    <w:rsid w:val="000A45F6"/>
    <w:pPr>
      <w:widowControl w:val="0"/>
      <w:shd w:val="clear" w:color="auto" w:fill="FFFFFF"/>
      <w:spacing w:line="0" w:lineRule="atLeast"/>
      <w:jc w:val="center"/>
    </w:pPr>
    <w:rPr>
      <w:rFonts w:eastAsia="Arial" w:cs="Arial"/>
      <w:b w:val="0"/>
      <w:bCs w:val="0"/>
      <w:color w:val="000000"/>
      <w:spacing w:val="-10"/>
      <w:sz w:val="18"/>
      <w:szCs w:val="18"/>
      <w:lang w:eastAsia="en-US"/>
    </w:rPr>
  </w:style>
  <w:style w:type="character" w:customStyle="1" w:styleId="iadne">
    <w:name w:val="Žiadne"/>
    <w:rsid w:val="00CA1FB0"/>
  </w:style>
  <w:style w:type="character" w:styleId="PremennHTML">
    <w:name w:val="HTML Variable"/>
    <w:basedOn w:val="Predvolenpsmoodseku"/>
    <w:uiPriority w:val="99"/>
    <w:semiHidden/>
    <w:unhideWhenUsed/>
    <w:rsid w:val="002D0877"/>
    <w:rPr>
      <w:i/>
      <w:iCs/>
    </w:rPr>
  </w:style>
  <w:style w:type="character" w:customStyle="1" w:styleId="Zkladntext40">
    <w:name w:val="Základný text (4)_"/>
    <w:basedOn w:val="Predvolenpsmoodseku"/>
    <w:link w:val="Zkladntext41"/>
    <w:rsid w:val="009A65A0"/>
    <w:rPr>
      <w:rFonts w:ascii="Arial" w:eastAsia="Arial" w:hAnsi="Arial" w:cs="Arial"/>
      <w:sz w:val="16"/>
      <w:szCs w:val="16"/>
      <w:shd w:val="clear" w:color="auto" w:fill="FFFFFF"/>
    </w:rPr>
  </w:style>
  <w:style w:type="paragraph" w:customStyle="1" w:styleId="Zkladntext41">
    <w:name w:val="Základný text (4)"/>
    <w:basedOn w:val="Normlny"/>
    <w:link w:val="Zkladntext40"/>
    <w:rsid w:val="009A65A0"/>
    <w:pPr>
      <w:widowControl w:val="0"/>
      <w:shd w:val="clear" w:color="auto" w:fill="FFFFFF"/>
      <w:spacing w:before="960" w:after="180" w:line="0" w:lineRule="atLeast"/>
      <w:jc w:val="both"/>
    </w:pPr>
    <w:rPr>
      <w:rFonts w:eastAsia="Arial" w:cs="Arial"/>
      <w:b w:val="0"/>
      <w:bCs w:val="0"/>
      <w:color w:val="000000"/>
      <w:spacing w:val="-10"/>
      <w:sz w:val="16"/>
      <w:szCs w:val="16"/>
      <w:lang w:eastAsia="en-US"/>
    </w:rPr>
  </w:style>
  <w:style w:type="character" w:customStyle="1" w:styleId="contact-emailto">
    <w:name w:val="contact-emailto"/>
    <w:rsid w:val="007E0D97"/>
  </w:style>
  <w:style w:type="character" w:customStyle="1" w:styleId="qu">
    <w:name w:val="qu"/>
    <w:basedOn w:val="Predvolenpsmoodseku"/>
    <w:rsid w:val="005D2CDA"/>
  </w:style>
  <w:style w:type="character" w:customStyle="1" w:styleId="gd">
    <w:name w:val="gd"/>
    <w:basedOn w:val="Predvolenpsmoodseku"/>
    <w:rsid w:val="005D2CDA"/>
  </w:style>
  <w:style w:type="character" w:customStyle="1" w:styleId="go">
    <w:name w:val="go"/>
    <w:basedOn w:val="Predvolenpsmoodseku"/>
    <w:rsid w:val="005D2CDA"/>
  </w:style>
  <w:style w:type="character" w:customStyle="1" w:styleId="g3">
    <w:name w:val="g3"/>
    <w:basedOn w:val="Predvolenpsmoodseku"/>
    <w:rsid w:val="005D2CDA"/>
  </w:style>
  <w:style w:type="character" w:customStyle="1" w:styleId="hb">
    <w:name w:val="hb"/>
    <w:basedOn w:val="Predvolenpsmoodseku"/>
    <w:rsid w:val="005D2CDA"/>
  </w:style>
  <w:style w:type="character" w:customStyle="1" w:styleId="g2">
    <w:name w:val="g2"/>
    <w:basedOn w:val="Predvolenpsmoodseku"/>
    <w:rsid w:val="005D2CDA"/>
  </w:style>
  <w:style w:type="paragraph" w:customStyle="1" w:styleId="Normalnyislovany">
    <w:name w:val="Normalny čislovany"/>
    <w:basedOn w:val="Normlny"/>
    <w:rsid w:val="00ED7736"/>
    <w:pPr>
      <w:numPr>
        <w:numId w:val="30"/>
      </w:numPr>
      <w:spacing w:after="120"/>
      <w:jc w:val="both"/>
    </w:pPr>
    <w:rPr>
      <w:rFonts w:ascii="Times New Roman" w:eastAsia="Times New Roman" w:hAnsi="Times New Roman"/>
      <w:b w:val="0"/>
      <w:bCs w:val="0"/>
      <w:sz w:val="24"/>
      <w:szCs w:val="20"/>
      <w:lang w:val="cs-CZ" w:eastAsia="cs-CZ"/>
    </w:rPr>
  </w:style>
  <w:style w:type="paragraph" w:styleId="Hlavikaobsahu">
    <w:name w:val="TOC Heading"/>
    <w:basedOn w:val="Nadpis1"/>
    <w:next w:val="Normlny"/>
    <w:uiPriority w:val="39"/>
    <w:unhideWhenUsed/>
    <w:qFormat/>
    <w:rsid w:val="008779C6"/>
    <w:pPr>
      <w:keepLines/>
      <w:tabs>
        <w:tab w:val="clear" w:pos="54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sk-SK"/>
    </w:rPr>
  </w:style>
  <w:style w:type="character" w:customStyle="1" w:styleId="fontstyle01">
    <w:name w:val="fontstyle01"/>
    <w:basedOn w:val="Predvolenpsmoodseku"/>
    <w:rsid w:val="00EF1729"/>
    <w:rPr>
      <w:rFonts w:ascii="Tahoma" w:hAnsi="Tahoma" w:cs="Tahoma" w:hint="default"/>
      <w:b w:val="0"/>
      <w:bCs w:val="0"/>
      <w:i w:val="0"/>
      <w:iCs w:val="0"/>
      <w:color w:val="000000"/>
      <w:sz w:val="18"/>
      <w:szCs w:val="18"/>
    </w:rPr>
  </w:style>
  <w:style w:type="character" w:customStyle="1" w:styleId="UnresolvedMention1">
    <w:name w:val="Unresolved Mention1"/>
    <w:basedOn w:val="Predvolenpsmoodseku"/>
    <w:uiPriority w:val="99"/>
    <w:semiHidden/>
    <w:unhideWhenUsed/>
    <w:rsid w:val="00EF1729"/>
    <w:rPr>
      <w:color w:val="605E5C"/>
      <w:shd w:val="clear" w:color="auto" w:fill="E1DFDD"/>
    </w:rPr>
  </w:style>
  <w:style w:type="table" w:customStyle="1" w:styleId="TableNormal1">
    <w:name w:val="Table Normal1"/>
    <w:rsid w:val="00F80C97"/>
    <w:rPr>
      <w:rFonts w:ascii="Calibri" w:eastAsia="Calibri" w:hAnsi="Calibri" w:cs="Calibri"/>
      <w:color w:val="auto"/>
      <w:spacing w:val="0"/>
      <w:sz w:val="22"/>
      <w:szCs w:val="22"/>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7326">
      <w:bodyDiv w:val="1"/>
      <w:marLeft w:val="0"/>
      <w:marRight w:val="0"/>
      <w:marTop w:val="0"/>
      <w:marBottom w:val="0"/>
      <w:divBdr>
        <w:top w:val="none" w:sz="0" w:space="0" w:color="auto"/>
        <w:left w:val="none" w:sz="0" w:space="0" w:color="auto"/>
        <w:bottom w:val="none" w:sz="0" w:space="0" w:color="auto"/>
        <w:right w:val="none" w:sz="0" w:space="0" w:color="auto"/>
      </w:divBdr>
    </w:div>
    <w:div w:id="84234827">
      <w:bodyDiv w:val="1"/>
      <w:marLeft w:val="0"/>
      <w:marRight w:val="0"/>
      <w:marTop w:val="0"/>
      <w:marBottom w:val="0"/>
      <w:divBdr>
        <w:top w:val="none" w:sz="0" w:space="0" w:color="auto"/>
        <w:left w:val="none" w:sz="0" w:space="0" w:color="auto"/>
        <w:bottom w:val="none" w:sz="0" w:space="0" w:color="auto"/>
        <w:right w:val="none" w:sz="0" w:space="0" w:color="auto"/>
      </w:divBdr>
      <w:divsChild>
        <w:div w:id="187842109">
          <w:marLeft w:val="255"/>
          <w:marRight w:val="0"/>
          <w:marTop w:val="75"/>
          <w:marBottom w:val="0"/>
          <w:divBdr>
            <w:top w:val="none" w:sz="0" w:space="0" w:color="auto"/>
            <w:left w:val="none" w:sz="0" w:space="0" w:color="auto"/>
            <w:bottom w:val="none" w:sz="0" w:space="0" w:color="auto"/>
            <w:right w:val="none" w:sz="0" w:space="0" w:color="auto"/>
          </w:divBdr>
          <w:divsChild>
            <w:div w:id="886064336">
              <w:marLeft w:val="255"/>
              <w:marRight w:val="0"/>
              <w:marTop w:val="0"/>
              <w:marBottom w:val="0"/>
              <w:divBdr>
                <w:top w:val="none" w:sz="0" w:space="0" w:color="auto"/>
                <w:left w:val="none" w:sz="0" w:space="0" w:color="auto"/>
                <w:bottom w:val="none" w:sz="0" w:space="0" w:color="auto"/>
                <w:right w:val="none" w:sz="0" w:space="0" w:color="auto"/>
              </w:divBdr>
            </w:div>
            <w:div w:id="1062631479">
              <w:marLeft w:val="255"/>
              <w:marRight w:val="0"/>
              <w:marTop w:val="0"/>
              <w:marBottom w:val="0"/>
              <w:divBdr>
                <w:top w:val="none" w:sz="0" w:space="0" w:color="auto"/>
                <w:left w:val="none" w:sz="0" w:space="0" w:color="auto"/>
                <w:bottom w:val="none" w:sz="0" w:space="0" w:color="auto"/>
                <w:right w:val="none" w:sz="0" w:space="0" w:color="auto"/>
              </w:divBdr>
            </w:div>
            <w:div w:id="1306814683">
              <w:marLeft w:val="255"/>
              <w:marRight w:val="0"/>
              <w:marTop w:val="0"/>
              <w:marBottom w:val="0"/>
              <w:divBdr>
                <w:top w:val="none" w:sz="0" w:space="0" w:color="auto"/>
                <w:left w:val="none" w:sz="0" w:space="0" w:color="auto"/>
                <w:bottom w:val="none" w:sz="0" w:space="0" w:color="auto"/>
                <w:right w:val="none" w:sz="0" w:space="0" w:color="auto"/>
              </w:divBdr>
            </w:div>
            <w:div w:id="1398747216">
              <w:marLeft w:val="255"/>
              <w:marRight w:val="0"/>
              <w:marTop w:val="0"/>
              <w:marBottom w:val="0"/>
              <w:divBdr>
                <w:top w:val="none" w:sz="0" w:space="0" w:color="auto"/>
                <w:left w:val="none" w:sz="0" w:space="0" w:color="auto"/>
                <w:bottom w:val="none" w:sz="0" w:space="0" w:color="auto"/>
                <w:right w:val="none" w:sz="0" w:space="0" w:color="auto"/>
              </w:divBdr>
            </w:div>
            <w:div w:id="1630208896">
              <w:marLeft w:val="255"/>
              <w:marRight w:val="0"/>
              <w:marTop w:val="0"/>
              <w:marBottom w:val="0"/>
              <w:divBdr>
                <w:top w:val="none" w:sz="0" w:space="0" w:color="auto"/>
                <w:left w:val="none" w:sz="0" w:space="0" w:color="auto"/>
                <w:bottom w:val="none" w:sz="0" w:space="0" w:color="auto"/>
                <w:right w:val="none" w:sz="0" w:space="0" w:color="auto"/>
              </w:divBdr>
            </w:div>
            <w:div w:id="1876846691">
              <w:marLeft w:val="255"/>
              <w:marRight w:val="0"/>
              <w:marTop w:val="0"/>
              <w:marBottom w:val="0"/>
              <w:divBdr>
                <w:top w:val="none" w:sz="0" w:space="0" w:color="auto"/>
                <w:left w:val="none" w:sz="0" w:space="0" w:color="auto"/>
                <w:bottom w:val="none" w:sz="0" w:space="0" w:color="auto"/>
                <w:right w:val="none" w:sz="0" w:space="0" w:color="auto"/>
              </w:divBdr>
            </w:div>
            <w:div w:id="2004308000">
              <w:marLeft w:val="255"/>
              <w:marRight w:val="0"/>
              <w:marTop w:val="0"/>
              <w:marBottom w:val="0"/>
              <w:divBdr>
                <w:top w:val="none" w:sz="0" w:space="0" w:color="auto"/>
                <w:left w:val="none" w:sz="0" w:space="0" w:color="auto"/>
                <w:bottom w:val="none" w:sz="0" w:space="0" w:color="auto"/>
                <w:right w:val="none" w:sz="0" w:space="0" w:color="auto"/>
              </w:divBdr>
            </w:div>
            <w:div w:id="2085758564">
              <w:marLeft w:val="255"/>
              <w:marRight w:val="0"/>
              <w:marTop w:val="0"/>
              <w:marBottom w:val="0"/>
              <w:divBdr>
                <w:top w:val="none" w:sz="0" w:space="0" w:color="auto"/>
                <w:left w:val="none" w:sz="0" w:space="0" w:color="auto"/>
                <w:bottom w:val="none" w:sz="0" w:space="0" w:color="auto"/>
                <w:right w:val="none" w:sz="0" w:space="0" w:color="auto"/>
              </w:divBdr>
            </w:div>
          </w:divsChild>
        </w:div>
        <w:div w:id="615258203">
          <w:marLeft w:val="255"/>
          <w:marRight w:val="0"/>
          <w:marTop w:val="75"/>
          <w:marBottom w:val="0"/>
          <w:divBdr>
            <w:top w:val="none" w:sz="0" w:space="0" w:color="auto"/>
            <w:left w:val="none" w:sz="0" w:space="0" w:color="auto"/>
            <w:bottom w:val="none" w:sz="0" w:space="0" w:color="auto"/>
            <w:right w:val="none" w:sz="0" w:space="0" w:color="auto"/>
          </w:divBdr>
        </w:div>
        <w:div w:id="695426797">
          <w:marLeft w:val="255"/>
          <w:marRight w:val="0"/>
          <w:marTop w:val="75"/>
          <w:marBottom w:val="0"/>
          <w:divBdr>
            <w:top w:val="none" w:sz="0" w:space="0" w:color="auto"/>
            <w:left w:val="none" w:sz="0" w:space="0" w:color="auto"/>
            <w:bottom w:val="none" w:sz="0" w:space="0" w:color="auto"/>
            <w:right w:val="none" w:sz="0" w:space="0" w:color="auto"/>
          </w:divBdr>
          <w:divsChild>
            <w:div w:id="188684227">
              <w:marLeft w:val="255"/>
              <w:marRight w:val="0"/>
              <w:marTop w:val="0"/>
              <w:marBottom w:val="0"/>
              <w:divBdr>
                <w:top w:val="none" w:sz="0" w:space="0" w:color="auto"/>
                <w:left w:val="none" w:sz="0" w:space="0" w:color="auto"/>
                <w:bottom w:val="none" w:sz="0" w:space="0" w:color="auto"/>
                <w:right w:val="none" w:sz="0" w:space="0" w:color="auto"/>
              </w:divBdr>
            </w:div>
            <w:div w:id="369453120">
              <w:marLeft w:val="255"/>
              <w:marRight w:val="0"/>
              <w:marTop w:val="0"/>
              <w:marBottom w:val="0"/>
              <w:divBdr>
                <w:top w:val="none" w:sz="0" w:space="0" w:color="auto"/>
                <w:left w:val="none" w:sz="0" w:space="0" w:color="auto"/>
                <w:bottom w:val="none" w:sz="0" w:space="0" w:color="auto"/>
                <w:right w:val="none" w:sz="0" w:space="0" w:color="auto"/>
              </w:divBdr>
            </w:div>
            <w:div w:id="383874682">
              <w:marLeft w:val="255"/>
              <w:marRight w:val="0"/>
              <w:marTop w:val="0"/>
              <w:marBottom w:val="0"/>
              <w:divBdr>
                <w:top w:val="none" w:sz="0" w:space="0" w:color="auto"/>
                <w:left w:val="none" w:sz="0" w:space="0" w:color="auto"/>
                <w:bottom w:val="none" w:sz="0" w:space="0" w:color="auto"/>
                <w:right w:val="none" w:sz="0" w:space="0" w:color="auto"/>
              </w:divBdr>
            </w:div>
            <w:div w:id="872883557">
              <w:marLeft w:val="255"/>
              <w:marRight w:val="0"/>
              <w:marTop w:val="0"/>
              <w:marBottom w:val="0"/>
              <w:divBdr>
                <w:top w:val="none" w:sz="0" w:space="0" w:color="auto"/>
                <w:left w:val="none" w:sz="0" w:space="0" w:color="auto"/>
                <w:bottom w:val="none" w:sz="0" w:space="0" w:color="auto"/>
                <w:right w:val="none" w:sz="0" w:space="0" w:color="auto"/>
              </w:divBdr>
            </w:div>
            <w:div w:id="1280453310">
              <w:marLeft w:val="255"/>
              <w:marRight w:val="0"/>
              <w:marTop w:val="0"/>
              <w:marBottom w:val="0"/>
              <w:divBdr>
                <w:top w:val="none" w:sz="0" w:space="0" w:color="auto"/>
                <w:left w:val="none" w:sz="0" w:space="0" w:color="auto"/>
                <w:bottom w:val="none" w:sz="0" w:space="0" w:color="auto"/>
                <w:right w:val="none" w:sz="0" w:space="0" w:color="auto"/>
              </w:divBdr>
            </w:div>
            <w:div w:id="1613321709">
              <w:marLeft w:val="255"/>
              <w:marRight w:val="0"/>
              <w:marTop w:val="0"/>
              <w:marBottom w:val="0"/>
              <w:divBdr>
                <w:top w:val="none" w:sz="0" w:space="0" w:color="auto"/>
                <w:left w:val="none" w:sz="0" w:space="0" w:color="auto"/>
                <w:bottom w:val="none" w:sz="0" w:space="0" w:color="auto"/>
                <w:right w:val="none" w:sz="0" w:space="0" w:color="auto"/>
              </w:divBdr>
            </w:div>
          </w:divsChild>
        </w:div>
        <w:div w:id="750741964">
          <w:marLeft w:val="0"/>
          <w:marRight w:val="0"/>
          <w:marTop w:val="0"/>
          <w:marBottom w:val="300"/>
          <w:divBdr>
            <w:top w:val="none" w:sz="0" w:space="0" w:color="auto"/>
            <w:left w:val="none" w:sz="0" w:space="0" w:color="auto"/>
            <w:bottom w:val="none" w:sz="0" w:space="0" w:color="auto"/>
            <w:right w:val="none" w:sz="0" w:space="0" w:color="auto"/>
          </w:divBdr>
        </w:div>
        <w:div w:id="1291135348">
          <w:marLeft w:val="255"/>
          <w:marRight w:val="0"/>
          <w:marTop w:val="75"/>
          <w:marBottom w:val="0"/>
          <w:divBdr>
            <w:top w:val="none" w:sz="0" w:space="0" w:color="auto"/>
            <w:left w:val="none" w:sz="0" w:space="0" w:color="auto"/>
            <w:bottom w:val="none" w:sz="0" w:space="0" w:color="auto"/>
            <w:right w:val="none" w:sz="0" w:space="0" w:color="auto"/>
          </w:divBdr>
          <w:divsChild>
            <w:div w:id="340863835">
              <w:marLeft w:val="255"/>
              <w:marRight w:val="0"/>
              <w:marTop w:val="0"/>
              <w:marBottom w:val="0"/>
              <w:divBdr>
                <w:top w:val="none" w:sz="0" w:space="0" w:color="auto"/>
                <w:left w:val="none" w:sz="0" w:space="0" w:color="auto"/>
                <w:bottom w:val="none" w:sz="0" w:space="0" w:color="auto"/>
                <w:right w:val="none" w:sz="0" w:space="0" w:color="auto"/>
              </w:divBdr>
            </w:div>
            <w:div w:id="1346833718">
              <w:marLeft w:val="255"/>
              <w:marRight w:val="0"/>
              <w:marTop w:val="0"/>
              <w:marBottom w:val="0"/>
              <w:divBdr>
                <w:top w:val="none" w:sz="0" w:space="0" w:color="auto"/>
                <w:left w:val="none" w:sz="0" w:space="0" w:color="auto"/>
                <w:bottom w:val="none" w:sz="0" w:space="0" w:color="auto"/>
                <w:right w:val="none" w:sz="0" w:space="0" w:color="auto"/>
              </w:divBdr>
            </w:div>
            <w:div w:id="1621111016">
              <w:marLeft w:val="255"/>
              <w:marRight w:val="0"/>
              <w:marTop w:val="0"/>
              <w:marBottom w:val="0"/>
              <w:divBdr>
                <w:top w:val="none" w:sz="0" w:space="0" w:color="auto"/>
                <w:left w:val="none" w:sz="0" w:space="0" w:color="auto"/>
                <w:bottom w:val="none" w:sz="0" w:space="0" w:color="auto"/>
                <w:right w:val="none" w:sz="0" w:space="0" w:color="auto"/>
              </w:divBdr>
            </w:div>
            <w:div w:id="1800567053">
              <w:marLeft w:val="255"/>
              <w:marRight w:val="0"/>
              <w:marTop w:val="0"/>
              <w:marBottom w:val="0"/>
              <w:divBdr>
                <w:top w:val="none" w:sz="0" w:space="0" w:color="auto"/>
                <w:left w:val="none" w:sz="0" w:space="0" w:color="auto"/>
                <w:bottom w:val="none" w:sz="0" w:space="0" w:color="auto"/>
                <w:right w:val="none" w:sz="0" w:space="0" w:color="auto"/>
              </w:divBdr>
            </w:div>
          </w:divsChild>
        </w:div>
        <w:div w:id="1329792368">
          <w:marLeft w:val="255"/>
          <w:marRight w:val="0"/>
          <w:marTop w:val="75"/>
          <w:marBottom w:val="0"/>
          <w:divBdr>
            <w:top w:val="none" w:sz="0" w:space="0" w:color="auto"/>
            <w:left w:val="none" w:sz="0" w:space="0" w:color="auto"/>
            <w:bottom w:val="none" w:sz="0" w:space="0" w:color="auto"/>
            <w:right w:val="none" w:sz="0" w:space="0" w:color="auto"/>
          </w:divBdr>
        </w:div>
        <w:div w:id="1462724314">
          <w:marLeft w:val="255"/>
          <w:marRight w:val="0"/>
          <w:marTop w:val="75"/>
          <w:marBottom w:val="0"/>
          <w:divBdr>
            <w:top w:val="none" w:sz="0" w:space="0" w:color="auto"/>
            <w:left w:val="none" w:sz="0" w:space="0" w:color="auto"/>
            <w:bottom w:val="none" w:sz="0" w:space="0" w:color="auto"/>
            <w:right w:val="none" w:sz="0" w:space="0" w:color="auto"/>
          </w:divBdr>
        </w:div>
        <w:div w:id="1823038078">
          <w:marLeft w:val="0"/>
          <w:marRight w:val="75"/>
          <w:marTop w:val="0"/>
          <w:marBottom w:val="0"/>
          <w:divBdr>
            <w:top w:val="none" w:sz="0" w:space="0" w:color="auto"/>
            <w:left w:val="none" w:sz="0" w:space="0" w:color="auto"/>
            <w:bottom w:val="none" w:sz="0" w:space="0" w:color="auto"/>
            <w:right w:val="none" w:sz="0" w:space="0" w:color="auto"/>
          </w:divBdr>
        </w:div>
        <w:div w:id="1844316341">
          <w:marLeft w:val="255"/>
          <w:marRight w:val="0"/>
          <w:marTop w:val="75"/>
          <w:marBottom w:val="0"/>
          <w:divBdr>
            <w:top w:val="none" w:sz="0" w:space="0" w:color="auto"/>
            <w:left w:val="none" w:sz="0" w:space="0" w:color="auto"/>
            <w:bottom w:val="none" w:sz="0" w:space="0" w:color="auto"/>
            <w:right w:val="none" w:sz="0" w:space="0" w:color="auto"/>
          </w:divBdr>
        </w:div>
      </w:divsChild>
    </w:div>
    <w:div w:id="108814691">
      <w:bodyDiv w:val="1"/>
      <w:marLeft w:val="0"/>
      <w:marRight w:val="0"/>
      <w:marTop w:val="0"/>
      <w:marBottom w:val="0"/>
      <w:divBdr>
        <w:top w:val="none" w:sz="0" w:space="0" w:color="auto"/>
        <w:left w:val="none" w:sz="0" w:space="0" w:color="auto"/>
        <w:bottom w:val="none" w:sz="0" w:space="0" w:color="auto"/>
        <w:right w:val="none" w:sz="0" w:space="0" w:color="auto"/>
      </w:divBdr>
    </w:div>
    <w:div w:id="146871046">
      <w:bodyDiv w:val="1"/>
      <w:marLeft w:val="0"/>
      <w:marRight w:val="0"/>
      <w:marTop w:val="0"/>
      <w:marBottom w:val="0"/>
      <w:divBdr>
        <w:top w:val="none" w:sz="0" w:space="0" w:color="auto"/>
        <w:left w:val="none" w:sz="0" w:space="0" w:color="auto"/>
        <w:bottom w:val="none" w:sz="0" w:space="0" w:color="auto"/>
        <w:right w:val="none" w:sz="0" w:space="0" w:color="auto"/>
      </w:divBdr>
    </w:div>
    <w:div w:id="184640659">
      <w:bodyDiv w:val="1"/>
      <w:marLeft w:val="0"/>
      <w:marRight w:val="0"/>
      <w:marTop w:val="0"/>
      <w:marBottom w:val="0"/>
      <w:divBdr>
        <w:top w:val="none" w:sz="0" w:space="0" w:color="auto"/>
        <w:left w:val="none" w:sz="0" w:space="0" w:color="auto"/>
        <w:bottom w:val="none" w:sz="0" w:space="0" w:color="auto"/>
        <w:right w:val="none" w:sz="0" w:space="0" w:color="auto"/>
      </w:divBdr>
    </w:div>
    <w:div w:id="184951967">
      <w:bodyDiv w:val="1"/>
      <w:marLeft w:val="0"/>
      <w:marRight w:val="0"/>
      <w:marTop w:val="0"/>
      <w:marBottom w:val="0"/>
      <w:divBdr>
        <w:top w:val="none" w:sz="0" w:space="0" w:color="auto"/>
        <w:left w:val="none" w:sz="0" w:space="0" w:color="auto"/>
        <w:bottom w:val="none" w:sz="0" w:space="0" w:color="auto"/>
        <w:right w:val="none" w:sz="0" w:space="0" w:color="auto"/>
      </w:divBdr>
    </w:div>
    <w:div w:id="194932464">
      <w:bodyDiv w:val="1"/>
      <w:marLeft w:val="0"/>
      <w:marRight w:val="0"/>
      <w:marTop w:val="0"/>
      <w:marBottom w:val="0"/>
      <w:divBdr>
        <w:top w:val="none" w:sz="0" w:space="0" w:color="auto"/>
        <w:left w:val="none" w:sz="0" w:space="0" w:color="auto"/>
        <w:bottom w:val="none" w:sz="0" w:space="0" w:color="auto"/>
        <w:right w:val="none" w:sz="0" w:space="0" w:color="auto"/>
      </w:divBdr>
    </w:div>
    <w:div w:id="299268364">
      <w:bodyDiv w:val="1"/>
      <w:marLeft w:val="0"/>
      <w:marRight w:val="0"/>
      <w:marTop w:val="0"/>
      <w:marBottom w:val="0"/>
      <w:divBdr>
        <w:top w:val="none" w:sz="0" w:space="0" w:color="auto"/>
        <w:left w:val="none" w:sz="0" w:space="0" w:color="auto"/>
        <w:bottom w:val="none" w:sz="0" w:space="0" w:color="auto"/>
        <w:right w:val="none" w:sz="0" w:space="0" w:color="auto"/>
      </w:divBdr>
    </w:div>
    <w:div w:id="315308874">
      <w:bodyDiv w:val="1"/>
      <w:marLeft w:val="0"/>
      <w:marRight w:val="0"/>
      <w:marTop w:val="0"/>
      <w:marBottom w:val="0"/>
      <w:divBdr>
        <w:top w:val="none" w:sz="0" w:space="0" w:color="auto"/>
        <w:left w:val="none" w:sz="0" w:space="0" w:color="auto"/>
        <w:bottom w:val="none" w:sz="0" w:space="0" w:color="auto"/>
        <w:right w:val="none" w:sz="0" w:space="0" w:color="auto"/>
      </w:divBdr>
    </w:div>
    <w:div w:id="411855648">
      <w:bodyDiv w:val="1"/>
      <w:marLeft w:val="0"/>
      <w:marRight w:val="0"/>
      <w:marTop w:val="0"/>
      <w:marBottom w:val="0"/>
      <w:divBdr>
        <w:top w:val="none" w:sz="0" w:space="0" w:color="auto"/>
        <w:left w:val="none" w:sz="0" w:space="0" w:color="auto"/>
        <w:bottom w:val="none" w:sz="0" w:space="0" w:color="auto"/>
        <w:right w:val="none" w:sz="0" w:space="0" w:color="auto"/>
      </w:divBdr>
    </w:div>
    <w:div w:id="553658148">
      <w:bodyDiv w:val="1"/>
      <w:marLeft w:val="0"/>
      <w:marRight w:val="0"/>
      <w:marTop w:val="0"/>
      <w:marBottom w:val="0"/>
      <w:divBdr>
        <w:top w:val="none" w:sz="0" w:space="0" w:color="auto"/>
        <w:left w:val="none" w:sz="0" w:space="0" w:color="auto"/>
        <w:bottom w:val="none" w:sz="0" w:space="0" w:color="auto"/>
        <w:right w:val="none" w:sz="0" w:space="0" w:color="auto"/>
      </w:divBdr>
    </w:div>
    <w:div w:id="737901328">
      <w:bodyDiv w:val="1"/>
      <w:marLeft w:val="0"/>
      <w:marRight w:val="0"/>
      <w:marTop w:val="0"/>
      <w:marBottom w:val="0"/>
      <w:divBdr>
        <w:top w:val="none" w:sz="0" w:space="0" w:color="auto"/>
        <w:left w:val="none" w:sz="0" w:space="0" w:color="auto"/>
        <w:bottom w:val="none" w:sz="0" w:space="0" w:color="auto"/>
        <w:right w:val="none" w:sz="0" w:space="0" w:color="auto"/>
      </w:divBdr>
    </w:div>
    <w:div w:id="805506268">
      <w:bodyDiv w:val="1"/>
      <w:marLeft w:val="0"/>
      <w:marRight w:val="0"/>
      <w:marTop w:val="0"/>
      <w:marBottom w:val="0"/>
      <w:divBdr>
        <w:top w:val="none" w:sz="0" w:space="0" w:color="auto"/>
        <w:left w:val="none" w:sz="0" w:space="0" w:color="auto"/>
        <w:bottom w:val="none" w:sz="0" w:space="0" w:color="auto"/>
        <w:right w:val="none" w:sz="0" w:space="0" w:color="auto"/>
      </w:divBdr>
    </w:div>
    <w:div w:id="969674455">
      <w:bodyDiv w:val="1"/>
      <w:marLeft w:val="0"/>
      <w:marRight w:val="0"/>
      <w:marTop w:val="0"/>
      <w:marBottom w:val="0"/>
      <w:divBdr>
        <w:top w:val="none" w:sz="0" w:space="0" w:color="auto"/>
        <w:left w:val="none" w:sz="0" w:space="0" w:color="auto"/>
        <w:bottom w:val="none" w:sz="0" w:space="0" w:color="auto"/>
        <w:right w:val="none" w:sz="0" w:space="0" w:color="auto"/>
      </w:divBdr>
    </w:div>
    <w:div w:id="1025400085">
      <w:bodyDiv w:val="1"/>
      <w:marLeft w:val="0"/>
      <w:marRight w:val="0"/>
      <w:marTop w:val="0"/>
      <w:marBottom w:val="0"/>
      <w:divBdr>
        <w:top w:val="none" w:sz="0" w:space="0" w:color="auto"/>
        <w:left w:val="none" w:sz="0" w:space="0" w:color="auto"/>
        <w:bottom w:val="none" w:sz="0" w:space="0" w:color="auto"/>
        <w:right w:val="none" w:sz="0" w:space="0" w:color="auto"/>
      </w:divBdr>
    </w:div>
    <w:div w:id="1097409584">
      <w:bodyDiv w:val="1"/>
      <w:marLeft w:val="0"/>
      <w:marRight w:val="0"/>
      <w:marTop w:val="0"/>
      <w:marBottom w:val="0"/>
      <w:divBdr>
        <w:top w:val="none" w:sz="0" w:space="0" w:color="auto"/>
        <w:left w:val="none" w:sz="0" w:space="0" w:color="auto"/>
        <w:bottom w:val="none" w:sz="0" w:space="0" w:color="auto"/>
        <w:right w:val="none" w:sz="0" w:space="0" w:color="auto"/>
      </w:divBdr>
      <w:divsChild>
        <w:div w:id="619840469">
          <w:marLeft w:val="0"/>
          <w:marRight w:val="0"/>
          <w:marTop w:val="0"/>
          <w:marBottom w:val="0"/>
          <w:divBdr>
            <w:top w:val="none" w:sz="0" w:space="0" w:color="auto"/>
            <w:left w:val="none" w:sz="0" w:space="0" w:color="auto"/>
            <w:bottom w:val="none" w:sz="0" w:space="0" w:color="auto"/>
            <w:right w:val="none" w:sz="0" w:space="0" w:color="auto"/>
          </w:divBdr>
          <w:divsChild>
            <w:div w:id="1959794427">
              <w:marLeft w:val="0"/>
              <w:marRight w:val="0"/>
              <w:marTop w:val="0"/>
              <w:marBottom w:val="0"/>
              <w:divBdr>
                <w:top w:val="none" w:sz="0" w:space="0" w:color="auto"/>
                <w:left w:val="none" w:sz="0" w:space="0" w:color="auto"/>
                <w:bottom w:val="none" w:sz="0" w:space="0" w:color="auto"/>
                <w:right w:val="none" w:sz="0" w:space="0" w:color="auto"/>
              </w:divBdr>
            </w:div>
            <w:div w:id="994800548">
              <w:marLeft w:val="300"/>
              <w:marRight w:val="0"/>
              <w:marTop w:val="0"/>
              <w:marBottom w:val="0"/>
              <w:divBdr>
                <w:top w:val="none" w:sz="0" w:space="0" w:color="auto"/>
                <w:left w:val="none" w:sz="0" w:space="0" w:color="auto"/>
                <w:bottom w:val="none" w:sz="0" w:space="0" w:color="auto"/>
                <w:right w:val="none" w:sz="0" w:space="0" w:color="auto"/>
              </w:divBdr>
            </w:div>
            <w:div w:id="1943758386">
              <w:marLeft w:val="300"/>
              <w:marRight w:val="0"/>
              <w:marTop w:val="0"/>
              <w:marBottom w:val="0"/>
              <w:divBdr>
                <w:top w:val="none" w:sz="0" w:space="0" w:color="auto"/>
                <w:left w:val="none" w:sz="0" w:space="0" w:color="auto"/>
                <w:bottom w:val="none" w:sz="0" w:space="0" w:color="auto"/>
                <w:right w:val="none" w:sz="0" w:space="0" w:color="auto"/>
              </w:divBdr>
            </w:div>
            <w:div w:id="779639780">
              <w:marLeft w:val="0"/>
              <w:marRight w:val="0"/>
              <w:marTop w:val="0"/>
              <w:marBottom w:val="0"/>
              <w:divBdr>
                <w:top w:val="none" w:sz="0" w:space="0" w:color="auto"/>
                <w:left w:val="none" w:sz="0" w:space="0" w:color="auto"/>
                <w:bottom w:val="none" w:sz="0" w:space="0" w:color="auto"/>
                <w:right w:val="none" w:sz="0" w:space="0" w:color="auto"/>
              </w:divBdr>
            </w:div>
            <w:div w:id="1426340063">
              <w:marLeft w:val="60"/>
              <w:marRight w:val="0"/>
              <w:marTop w:val="0"/>
              <w:marBottom w:val="0"/>
              <w:divBdr>
                <w:top w:val="none" w:sz="0" w:space="0" w:color="auto"/>
                <w:left w:val="none" w:sz="0" w:space="0" w:color="auto"/>
                <w:bottom w:val="none" w:sz="0" w:space="0" w:color="auto"/>
                <w:right w:val="none" w:sz="0" w:space="0" w:color="auto"/>
              </w:divBdr>
            </w:div>
          </w:divsChild>
        </w:div>
        <w:div w:id="857239375">
          <w:marLeft w:val="0"/>
          <w:marRight w:val="0"/>
          <w:marTop w:val="0"/>
          <w:marBottom w:val="0"/>
          <w:divBdr>
            <w:top w:val="none" w:sz="0" w:space="0" w:color="auto"/>
            <w:left w:val="none" w:sz="0" w:space="0" w:color="auto"/>
            <w:bottom w:val="none" w:sz="0" w:space="0" w:color="auto"/>
            <w:right w:val="none" w:sz="0" w:space="0" w:color="auto"/>
          </w:divBdr>
          <w:divsChild>
            <w:div w:id="1972053229">
              <w:marLeft w:val="0"/>
              <w:marRight w:val="0"/>
              <w:marTop w:val="120"/>
              <w:marBottom w:val="0"/>
              <w:divBdr>
                <w:top w:val="none" w:sz="0" w:space="0" w:color="auto"/>
                <w:left w:val="none" w:sz="0" w:space="0" w:color="auto"/>
                <w:bottom w:val="none" w:sz="0" w:space="0" w:color="auto"/>
                <w:right w:val="none" w:sz="0" w:space="0" w:color="auto"/>
              </w:divBdr>
              <w:divsChild>
                <w:div w:id="802843175">
                  <w:marLeft w:val="0"/>
                  <w:marRight w:val="0"/>
                  <w:marTop w:val="0"/>
                  <w:marBottom w:val="0"/>
                  <w:divBdr>
                    <w:top w:val="none" w:sz="0" w:space="0" w:color="auto"/>
                    <w:left w:val="none" w:sz="0" w:space="0" w:color="auto"/>
                    <w:bottom w:val="none" w:sz="0" w:space="0" w:color="auto"/>
                    <w:right w:val="none" w:sz="0" w:space="0" w:color="auto"/>
                  </w:divBdr>
                  <w:divsChild>
                    <w:div w:id="472454073">
                      <w:marLeft w:val="0"/>
                      <w:marRight w:val="0"/>
                      <w:marTop w:val="0"/>
                      <w:marBottom w:val="0"/>
                      <w:divBdr>
                        <w:top w:val="none" w:sz="0" w:space="0" w:color="auto"/>
                        <w:left w:val="none" w:sz="0" w:space="0" w:color="auto"/>
                        <w:bottom w:val="none" w:sz="0" w:space="0" w:color="auto"/>
                        <w:right w:val="none" w:sz="0" w:space="0" w:color="auto"/>
                      </w:divBdr>
                      <w:divsChild>
                        <w:div w:id="1144195193">
                          <w:marLeft w:val="0"/>
                          <w:marRight w:val="0"/>
                          <w:marTop w:val="0"/>
                          <w:marBottom w:val="0"/>
                          <w:divBdr>
                            <w:top w:val="none" w:sz="0" w:space="0" w:color="auto"/>
                            <w:left w:val="none" w:sz="0" w:space="0" w:color="auto"/>
                            <w:bottom w:val="none" w:sz="0" w:space="0" w:color="auto"/>
                            <w:right w:val="none" w:sz="0" w:space="0" w:color="auto"/>
                          </w:divBdr>
                          <w:divsChild>
                            <w:div w:id="2079473341">
                              <w:marLeft w:val="0"/>
                              <w:marRight w:val="0"/>
                              <w:marTop w:val="0"/>
                              <w:marBottom w:val="0"/>
                              <w:divBdr>
                                <w:top w:val="none" w:sz="0" w:space="0" w:color="auto"/>
                                <w:left w:val="none" w:sz="0" w:space="0" w:color="auto"/>
                                <w:bottom w:val="none" w:sz="0" w:space="0" w:color="auto"/>
                                <w:right w:val="none" w:sz="0" w:space="0" w:color="auto"/>
                              </w:divBdr>
                            </w:div>
                            <w:div w:id="2118476471">
                              <w:marLeft w:val="0"/>
                              <w:marRight w:val="0"/>
                              <w:marTop w:val="0"/>
                              <w:marBottom w:val="0"/>
                              <w:divBdr>
                                <w:top w:val="none" w:sz="0" w:space="0" w:color="auto"/>
                                <w:left w:val="none" w:sz="0" w:space="0" w:color="auto"/>
                                <w:bottom w:val="none" w:sz="0" w:space="0" w:color="auto"/>
                                <w:right w:val="none" w:sz="0" w:space="0" w:color="auto"/>
                              </w:divBdr>
                            </w:div>
                            <w:div w:id="936475493">
                              <w:marLeft w:val="0"/>
                              <w:marRight w:val="0"/>
                              <w:marTop w:val="0"/>
                              <w:marBottom w:val="0"/>
                              <w:divBdr>
                                <w:top w:val="none" w:sz="0" w:space="0" w:color="auto"/>
                                <w:left w:val="none" w:sz="0" w:space="0" w:color="auto"/>
                                <w:bottom w:val="none" w:sz="0" w:space="0" w:color="auto"/>
                                <w:right w:val="none" w:sz="0" w:space="0" w:color="auto"/>
                              </w:divBdr>
                            </w:div>
                            <w:div w:id="279189884">
                              <w:marLeft w:val="0"/>
                              <w:marRight w:val="0"/>
                              <w:marTop w:val="0"/>
                              <w:marBottom w:val="0"/>
                              <w:divBdr>
                                <w:top w:val="none" w:sz="0" w:space="0" w:color="auto"/>
                                <w:left w:val="none" w:sz="0" w:space="0" w:color="auto"/>
                                <w:bottom w:val="none" w:sz="0" w:space="0" w:color="auto"/>
                                <w:right w:val="none" w:sz="0" w:space="0" w:color="auto"/>
                              </w:divBdr>
                            </w:div>
                            <w:div w:id="681708906">
                              <w:marLeft w:val="0"/>
                              <w:marRight w:val="0"/>
                              <w:marTop w:val="0"/>
                              <w:marBottom w:val="0"/>
                              <w:divBdr>
                                <w:top w:val="none" w:sz="0" w:space="0" w:color="auto"/>
                                <w:left w:val="none" w:sz="0" w:space="0" w:color="auto"/>
                                <w:bottom w:val="none" w:sz="0" w:space="0" w:color="auto"/>
                                <w:right w:val="none" w:sz="0" w:space="0" w:color="auto"/>
                              </w:divBdr>
                            </w:div>
                            <w:div w:id="412093282">
                              <w:marLeft w:val="0"/>
                              <w:marRight w:val="0"/>
                              <w:marTop w:val="0"/>
                              <w:marBottom w:val="0"/>
                              <w:divBdr>
                                <w:top w:val="none" w:sz="0" w:space="0" w:color="auto"/>
                                <w:left w:val="none" w:sz="0" w:space="0" w:color="auto"/>
                                <w:bottom w:val="none" w:sz="0" w:space="0" w:color="auto"/>
                                <w:right w:val="none" w:sz="0" w:space="0" w:color="auto"/>
                              </w:divBdr>
                            </w:div>
                            <w:div w:id="936671307">
                              <w:marLeft w:val="0"/>
                              <w:marRight w:val="0"/>
                              <w:marTop w:val="0"/>
                              <w:marBottom w:val="0"/>
                              <w:divBdr>
                                <w:top w:val="none" w:sz="0" w:space="0" w:color="auto"/>
                                <w:left w:val="none" w:sz="0" w:space="0" w:color="auto"/>
                                <w:bottom w:val="none" w:sz="0" w:space="0" w:color="auto"/>
                                <w:right w:val="none" w:sz="0" w:space="0" w:color="auto"/>
                              </w:divBdr>
                            </w:div>
                            <w:div w:id="2134669072">
                              <w:marLeft w:val="0"/>
                              <w:marRight w:val="0"/>
                              <w:marTop w:val="0"/>
                              <w:marBottom w:val="0"/>
                              <w:divBdr>
                                <w:top w:val="none" w:sz="0" w:space="0" w:color="auto"/>
                                <w:left w:val="none" w:sz="0" w:space="0" w:color="auto"/>
                                <w:bottom w:val="none" w:sz="0" w:space="0" w:color="auto"/>
                                <w:right w:val="none" w:sz="0" w:space="0" w:color="auto"/>
                              </w:divBdr>
                            </w:div>
                            <w:div w:id="1563053095">
                              <w:marLeft w:val="0"/>
                              <w:marRight w:val="0"/>
                              <w:marTop w:val="0"/>
                              <w:marBottom w:val="0"/>
                              <w:divBdr>
                                <w:top w:val="none" w:sz="0" w:space="0" w:color="auto"/>
                                <w:left w:val="none" w:sz="0" w:space="0" w:color="auto"/>
                                <w:bottom w:val="none" w:sz="0" w:space="0" w:color="auto"/>
                                <w:right w:val="none" w:sz="0" w:space="0" w:color="auto"/>
                              </w:divBdr>
                            </w:div>
                            <w:div w:id="65763247">
                              <w:marLeft w:val="0"/>
                              <w:marRight w:val="0"/>
                              <w:marTop w:val="0"/>
                              <w:marBottom w:val="0"/>
                              <w:divBdr>
                                <w:top w:val="none" w:sz="0" w:space="0" w:color="auto"/>
                                <w:left w:val="none" w:sz="0" w:space="0" w:color="auto"/>
                                <w:bottom w:val="none" w:sz="0" w:space="0" w:color="auto"/>
                                <w:right w:val="none" w:sz="0" w:space="0" w:color="auto"/>
                              </w:divBdr>
                            </w:div>
                            <w:div w:id="841704626">
                              <w:marLeft w:val="0"/>
                              <w:marRight w:val="0"/>
                              <w:marTop w:val="0"/>
                              <w:marBottom w:val="0"/>
                              <w:divBdr>
                                <w:top w:val="none" w:sz="0" w:space="0" w:color="auto"/>
                                <w:left w:val="none" w:sz="0" w:space="0" w:color="auto"/>
                                <w:bottom w:val="none" w:sz="0" w:space="0" w:color="auto"/>
                                <w:right w:val="none" w:sz="0" w:space="0" w:color="auto"/>
                              </w:divBdr>
                            </w:div>
                            <w:div w:id="426773861">
                              <w:marLeft w:val="0"/>
                              <w:marRight w:val="0"/>
                              <w:marTop w:val="0"/>
                              <w:marBottom w:val="0"/>
                              <w:divBdr>
                                <w:top w:val="none" w:sz="0" w:space="0" w:color="auto"/>
                                <w:left w:val="none" w:sz="0" w:space="0" w:color="auto"/>
                                <w:bottom w:val="none" w:sz="0" w:space="0" w:color="auto"/>
                                <w:right w:val="none" w:sz="0" w:space="0" w:color="auto"/>
                              </w:divBdr>
                            </w:div>
                            <w:div w:id="2033146865">
                              <w:marLeft w:val="0"/>
                              <w:marRight w:val="0"/>
                              <w:marTop w:val="0"/>
                              <w:marBottom w:val="0"/>
                              <w:divBdr>
                                <w:top w:val="none" w:sz="0" w:space="0" w:color="auto"/>
                                <w:left w:val="none" w:sz="0" w:space="0" w:color="auto"/>
                                <w:bottom w:val="none" w:sz="0" w:space="0" w:color="auto"/>
                                <w:right w:val="none" w:sz="0" w:space="0" w:color="auto"/>
                              </w:divBdr>
                            </w:div>
                            <w:div w:id="1088388778">
                              <w:marLeft w:val="0"/>
                              <w:marRight w:val="0"/>
                              <w:marTop w:val="0"/>
                              <w:marBottom w:val="0"/>
                              <w:divBdr>
                                <w:top w:val="none" w:sz="0" w:space="0" w:color="auto"/>
                                <w:left w:val="none" w:sz="0" w:space="0" w:color="auto"/>
                                <w:bottom w:val="none" w:sz="0" w:space="0" w:color="auto"/>
                                <w:right w:val="none" w:sz="0" w:space="0" w:color="auto"/>
                              </w:divBdr>
                            </w:div>
                            <w:div w:id="1817065582">
                              <w:marLeft w:val="0"/>
                              <w:marRight w:val="0"/>
                              <w:marTop w:val="0"/>
                              <w:marBottom w:val="0"/>
                              <w:divBdr>
                                <w:top w:val="none" w:sz="0" w:space="0" w:color="auto"/>
                                <w:left w:val="none" w:sz="0" w:space="0" w:color="auto"/>
                                <w:bottom w:val="none" w:sz="0" w:space="0" w:color="auto"/>
                                <w:right w:val="none" w:sz="0" w:space="0" w:color="auto"/>
                              </w:divBdr>
                            </w:div>
                            <w:div w:id="1813255324">
                              <w:marLeft w:val="0"/>
                              <w:marRight w:val="0"/>
                              <w:marTop w:val="0"/>
                              <w:marBottom w:val="0"/>
                              <w:divBdr>
                                <w:top w:val="none" w:sz="0" w:space="0" w:color="auto"/>
                                <w:left w:val="none" w:sz="0" w:space="0" w:color="auto"/>
                                <w:bottom w:val="none" w:sz="0" w:space="0" w:color="auto"/>
                                <w:right w:val="none" w:sz="0" w:space="0" w:color="auto"/>
                              </w:divBdr>
                            </w:div>
                            <w:div w:id="607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5746">
      <w:bodyDiv w:val="1"/>
      <w:marLeft w:val="0"/>
      <w:marRight w:val="0"/>
      <w:marTop w:val="0"/>
      <w:marBottom w:val="0"/>
      <w:divBdr>
        <w:top w:val="none" w:sz="0" w:space="0" w:color="auto"/>
        <w:left w:val="none" w:sz="0" w:space="0" w:color="auto"/>
        <w:bottom w:val="none" w:sz="0" w:space="0" w:color="auto"/>
        <w:right w:val="none" w:sz="0" w:space="0" w:color="auto"/>
      </w:divBdr>
    </w:div>
    <w:div w:id="1334531083">
      <w:bodyDiv w:val="1"/>
      <w:marLeft w:val="0"/>
      <w:marRight w:val="0"/>
      <w:marTop w:val="0"/>
      <w:marBottom w:val="0"/>
      <w:divBdr>
        <w:top w:val="none" w:sz="0" w:space="0" w:color="auto"/>
        <w:left w:val="none" w:sz="0" w:space="0" w:color="auto"/>
        <w:bottom w:val="none" w:sz="0" w:space="0" w:color="auto"/>
        <w:right w:val="none" w:sz="0" w:space="0" w:color="auto"/>
      </w:divBdr>
    </w:div>
    <w:div w:id="1425149843">
      <w:bodyDiv w:val="1"/>
      <w:marLeft w:val="0"/>
      <w:marRight w:val="0"/>
      <w:marTop w:val="0"/>
      <w:marBottom w:val="0"/>
      <w:divBdr>
        <w:top w:val="none" w:sz="0" w:space="0" w:color="auto"/>
        <w:left w:val="none" w:sz="0" w:space="0" w:color="auto"/>
        <w:bottom w:val="none" w:sz="0" w:space="0" w:color="auto"/>
        <w:right w:val="none" w:sz="0" w:space="0" w:color="auto"/>
      </w:divBdr>
    </w:div>
    <w:div w:id="1429084031">
      <w:bodyDiv w:val="1"/>
      <w:marLeft w:val="0"/>
      <w:marRight w:val="0"/>
      <w:marTop w:val="0"/>
      <w:marBottom w:val="0"/>
      <w:divBdr>
        <w:top w:val="none" w:sz="0" w:space="0" w:color="auto"/>
        <w:left w:val="none" w:sz="0" w:space="0" w:color="auto"/>
        <w:bottom w:val="none" w:sz="0" w:space="0" w:color="auto"/>
        <w:right w:val="none" w:sz="0" w:space="0" w:color="auto"/>
      </w:divBdr>
    </w:div>
    <w:div w:id="1444156551">
      <w:bodyDiv w:val="1"/>
      <w:marLeft w:val="0"/>
      <w:marRight w:val="0"/>
      <w:marTop w:val="0"/>
      <w:marBottom w:val="0"/>
      <w:divBdr>
        <w:top w:val="none" w:sz="0" w:space="0" w:color="auto"/>
        <w:left w:val="none" w:sz="0" w:space="0" w:color="auto"/>
        <w:bottom w:val="none" w:sz="0" w:space="0" w:color="auto"/>
        <w:right w:val="none" w:sz="0" w:space="0" w:color="auto"/>
      </w:divBdr>
    </w:div>
    <w:div w:id="1503009945">
      <w:bodyDiv w:val="1"/>
      <w:marLeft w:val="0"/>
      <w:marRight w:val="0"/>
      <w:marTop w:val="0"/>
      <w:marBottom w:val="0"/>
      <w:divBdr>
        <w:top w:val="none" w:sz="0" w:space="0" w:color="auto"/>
        <w:left w:val="none" w:sz="0" w:space="0" w:color="auto"/>
        <w:bottom w:val="none" w:sz="0" w:space="0" w:color="auto"/>
        <w:right w:val="none" w:sz="0" w:space="0" w:color="auto"/>
      </w:divBdr>
    </w:div>
    <w:div w:id="1593313259">
      <w:bodyDiv w:val="1"/>
      <w:marLeft w:val="0"/>
      <w:marRight w:val="0"/>
      <w:marTop w:val="0"/>
      <w:marBottom w:val="0"/>
      <w:divBdr>
        <w:top w:val="none" w:sz="0" w:space="0" w:color="auto"/>
        <w:left w:val="none" w:sz="0" w:space="0" w:color="auto"/>
        <w:bottom w:val="none" w:sz="0" w:space="0" w:color="auto"/>
        <w:right w:val="none" w:sz="0" w:space="0" w:color="auto"/>
      </w:divBdr>
    </w:div>
    <w:div w:id="1619288678">
      <w:bodyDiv w:val="1"/>
      <w:marLeft w:val="0"/>
      <w:marRight w:val="0"/>
      <w:marTop w:val="0"/>
      <w:marBottom w:val="0"/>
      <w:divBdr>
        <w:top w:val="none" w:sz="0" w:space="0" w:color="auto"/>
        <w:left w:val="none" w:sz="0" w:space="0" w:color="auto"/>
        <w:bottom w:val="none" w:sz="0" w:space="0" w:color="auto"/>
        <w:right w:val="none" w:sz="0" w:space="0" w:color="auto"/>
      </w:divBdr>
    </w:div>
    <w:div w:id="1646619450">
      <w:bodyDiv w:val="1"/>
      <w:marLeft w:val="0"/>
      <w:marRight w:val="0"/>
      <w:marTop w:val="0"/>
      <w:marBottom w:val="0"/>
      <w:divBdr>
        <w:top w:val="none" w:sz="0" w:space="0" w:color="auto"/>
        <w:left w:val="none" w:sz="0" w:space="0" w:color="auto"/>
        <w:bottom w:val="none" w:sz="0" w:space="0" w:color="auto"/>
        <w:right w:val="none" w:sz="0" w:space="0" w:color="auto"/>
      </w:divBdr>
    </w:div>
    <w:div w:id="1679234369">
      <w:bodyDiv w:val="1"/>
      <w:marLeft w:val="0"/>
      <w:marRight w:val="0"/>
      <w:marTop w:val="0"/>
      <w:marBottom w:val="0"/>
      <w:divBdr>
        <w:top w:val="none" w:sz="0" w:space="0" w:color="auto"/>
        <w:left w:val="none" w:sz="0" w:space="0" w:color="auto"/>
        <w:bottom w:val="none" w:sz="0" w:space="0" w:color="auto"/>
        <w:right w:val="none" w:sz="0" w:space="0" w:color="auto"/>
      </w:divBdr>
    </w:div>
    <w:div w:id="1942912538">
      <w:bodyDiv w:val="1"/>
      <w:marLeft w:val="0"/>
      <w:marRight w:val="0"/>
      <w:marTop w:val="0"/>
      <w:marBottom w:val="0"/>
      <w:divBdr>
        <w:top w:val="none" w:sz="0" w:space="0" w:color="auto"/>
        <w:left w:val="none" w:sz="0" w:space="0" w:color="auto"/>
        <w:bottom w:val="none" w:sz="0" w:space="0" w:color="auto"/>
        <w:right w:val="none" w:sz="0" w:space="0" w:color="auto"/>
      </w:divBdr>
    </w:div>
    <w:div w:id="21000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e.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C912-1AF8-4C09-88F1-A10B1E8F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B321670B.dotm</Template>
  <TotalTime>3</TotalTime>
  <Pages>17</Pages>
  <Words>8130</Words>
  <Characters>46341</Characters>
  <Application>Microsoft Office Word</Application>
  <DocSecurity>0</DocSecurity>
  <Lines>386</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Javorek, Roman</cp:lastModifiedBy>
  <cp:revision>3</cp:revision>
  <cp:lastPrinted>2020-01-22T11:21:00Z</cp:lastPrinted>
  <dcterms:created xsi:type="dcterms:W3CDTF">2022-01-05T06:29:00Z</dcterms:created>
  <dcterms:modified xsi:type="dcterms:W3CDTF">2022-01-05T06:33:00Z</dcterms:modified>
</cp:coreProperties>
</file>