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B9" w:rsidRDefault="00D76CB9" w:rsidP="00D76CB9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1366" w:rsidRDefault="00F21366" w:rsidP="00D76CB9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1366" w:rsidRDefault="00F21366" w:rsidP="00F2136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PODSTAWOWA W ŁUKOWICY im. MARII SKŁODOWSKIEJ-CURIE</w:t>
      </w:r>
    </w:p>
    <w:p w:rsidR="00F21366" w:rsidRDefault="00D61FEA" w:rsidP="00F2136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PRZEDMIOTOWE ZASADY OCENIANIA Z</w:t>
      </w:r>
      <w:r w:rsidR="00F21366" w:rsidRPr="00F21366">
        <w:rPr>
          <w:rFonts w:ascii="Times New Roman" w:hAnsi="Times New Roman"/>
          <w:b/>
          <w:sz w:val="28"/>
          <w:szCs w:val="28"/>
        </w:rPr>
        <w:t xml:space="preserve"> WYCHOWANIA FIZYCZNEGO</w:t>
      </w:r>
    </w:p>
    <w:p w:rsidR="00F21366" w:rsidRPr="00F21366" w:rsidRDefault="00F21366" w:rsidP="00F2136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1366">
        <w:rPr>
          <w:rFonts w:ascii="Times New Roman" w:hAnsi="Times New Roman"/>
          <w:b/>
          <w:sz w:val="28"/>
          <w:szCs w:val="28"/>
        </w:rPr>
        <w:t>Dla II etapu edukacji</w:t>
      </w:r>
    </w:p>
    <w:p w:rsidR="00F21366" w:rsidRDefault="00F21366" w:rsidP="00D76CB9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6CB9" w:rsidRDefault="00D76CB9" w:rsidP="00D76CB9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6CB9" w:rsidRDefault="00D76CB9" w:rsidP="00D76CB9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Przedmiotowe zasady oceniania </w:t>
      </w:r>
    </w:p>
    <w:p w:rsidR="00D76CB9" w:rsidRDefault="00D76CB9" w:rsidP="00D7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systemie oświaty z 7 września 1991 roku (Dz. U. 2018.1457) oraz Rozporządzeniem Ministra Edukacji Narodowej z 3 sierpnia 2017 r.</w:t>
      </w:r>
      <w:r w:rsidR="00F17B18">
        <w:rPr>
          <w:rFonts w:ascii="Times New Roman" w:hAnsi="Times New Roman"/>
          <w:sz w:val="24"/>
          <w:szCs w:val="24"/>
        </w:rPr>
        <w:t xml:space="preserve"> (z późniejszymi zmianami)</w:t>
      </w:r>
      <w:r>
        <w:rPr>
          <w:rFonts w:ascii="Times New Roman" w:hAnsi="Times New Roman"/>
          <w:sz w:val="24"/>
          <w:szCs w:val="24"/>
        </w:rPr>
        <w:t xml:space="preserve"> w sprawie oceniania, klasyfikowania i promowania uczniów i słuchaczy w szkołach publicznych ustala się przedmiotowe zasady oceniania. Szczegółowe warunki i sposób oceniania wewnątrzszkolnego określa również statut szkoły. Ocenienie osiągnięć edukacyjnych ucznia polega na rozpoznawaniu przez nauczycieli poziomu i postępów w opanowaniu przez ucznia wiadomości i umiejętności w stosunku do wymagań określonych w podstawie programowej kształcenia ogólnego oraz wymagań edukacyjnych wynikających z realizowanych w szkole programów nauczania. Przy ustalaniu oceny z wychowania fizycznego należy brać przede wszystkim wysiłek wkładany przez ucznia w wywiązywanie się z obowiązków wynikających ze specyfiki tych zajęć także systematyczność udziału ucznia w zajęciach oraz aktywność ucznia w działaniach podejmowanych przez szkołę na rzecz kultury fizycznej. Wysiłek wkładany przez ucznia w wywiązywanie się obowiązków wynikających ze specyfiki wychowania fizycznego rozumiany jest nie jako wysiłek fizyczny</w:t>
      </w:r>
      <w:r w:rsidR="00F83B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lecz całokształt starań ucznia na rzecz przedmiotu tj. z umiejętności, wiedzy, systematyczności i aktywności. Ocenianie ma na celu motywowanie ucznia do dalszych postępów w nauce i zachowaniu. </w:t>
      </w:r>
    </w:p>
    <w:p w:rsidR="00D76CB9" w:rsidRDefault="00D76CB9" w:rsidP="00D76CB9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Kontrola i ocena osiągnięć ucznia, bez względu na rodzaj stosowanego rozwiązania, powinna być obiektywna i uzasadniona przez nauczyciela. Zbyt rygorystyczne i formalne ocenianie powoduje, że funkcja dydaktyczna przesłania lub eliminuje funkcję wychowawczą. Natomiast nadmierny liberalizm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ogranicza znaczenie funkcji dydaktycznej i nie wzmacnia funkcji wychowawczej. T. </w:t>
      </w:r>
      <w:proofErr w:type="spellStart"/>
      <w:r>
        <w:rPr>
          <w:rFonts w:ascii="Times New Roman" w:hAnsi="Times New Roman"/>
          <w:iCs/>
          <w:sz w:val="24"/>
          <w:szCs w:val="24"/>
        </w:rPr>
        <w:t>Frołowicz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uważa, że niezależnie od przyjętego przez nauczyciela sposobu oceniania ucznia, przedmiotem oceny z wychowania fizycznego nie powinna być sprawność fizyczna, gdyż stopień ten niewiele ma wspólnego z edukacją. </w:t>
      </w:r>
    </w:p>
    <w:p w:rsidR="00F83BEE" w:rsidRDefault="00F83BEE" w:rsidP="00D76CB9">
      <w:pPr>
        <w:rPr>
          <w:rFonts w:ascii="Times New Roman" w:hAnsi="Times New Roman"/>
          <w:b/>
          <w:iCs/>
          <w:sz w:val="24"/>
          <w:szCs w:val="24"/>
        </w:rPr>
      </w:pPr>
    </w:p>
    <w:p w:rsidR="00F83BEE" w:rsidRDefault="00F83BEE" w:rsidP="00D76CB9">
      <w:pPr>
        <w:rPr>
          <w:rFonts w:ascii="Times New Roman" w:hAnsi="Times New Roman"/>
          <w:b/>
          <w:iCs/>
          <w:sz w:val="24"/>
          <w:szCs w:val="24"/>
        </w:rPr>
      </w:pPr>
    </w:p>
    <w:p w:rsidR="00F83BEE" w:rsidRDefault="00F83BEE" w:rsidP="00D76CB9">
      <w:pPr>
        <w:rPr>
          <w:rFonts w:ascii="Times New Roman" w:hAnsi="Times New Roman"/>
          <w:b/>
          <w:iCs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Wymagania przedmiotowe i programowe</w:t>
      </w:r>
    </w:p>
    <w:p w:rsidR="00D76CB9" w:rsidRDefault="00D76CB9" w:rsidP="00D76CB9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Podstawy wewnątrzszkolnych zasad oceniania – wychowanie fizyczne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ustaloną ocenę w sposób określony w statucie szkoły.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 (PZO), co potwierdza wpisem do dziennika lekcyjnego, a uczniowie potwierdzają podpisem na przygotowanej liście.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 (PZO) i wymagania edukacyjne są dostępne do wglądu uczniów i rodziców na stronie internetowej szkoły, o czym rodzice są powiadomieni na pierwszym zebraniu przez wychowawcę klasy.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>
        <w:rPr>
          <w:rFonts w:ascii="Times New Roman" w:hAnsi="Times New Roman"/>
          <w:bCs/>
          <w:sz w:val="24"/>
          <w:szCs w:val="24"/>
          <w:highlight w:val="white"/>
        </w:rPr>
        <w:t>wysiłek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D76CB9" w:rsidRPr="00BF4026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F4026">
        <w:rPr>
          <w:rFonts w:ascii="Times New Roman" w:hAnsi="Times New Roman"/>
          <w:b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Art. 44 Ustawy o systemie oświaty (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) nie dotyczy uczniów biorących udział w lekcjach wychowania fizycznego, ponieważ nie ma konkursów ani olimpiad przedmiotowych z wychowania fizycznego przeprowadzanych przez kuratora oświaty. 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 xml:space="preserve"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 klasyfikowaniu ucznia podejmuje nauczyciel przedmiotu. 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b) Uczeń nieklasyfikowany z powodu usprawiedliwionej nieobecności może zdawać egzamin klasyfikacyjny. c) Uczeń nieklasyfikowany z powodu nieusprawiedliwionej nieobecności może zdawać egzamin klasyfikacyjny za zgodą rady pedagogicznej.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powinni być poinformowani o zagrożeniu oceną niedostateczną lub nieklasyfikowaniem.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na zasadach określonych w Ustawie o systemie oświaty z 7 września 1991 roku z późniejszymi zmianami i Rozporządzeniu Ministra Edukacji Narodowej w sprawie oceniania, klasyfikowania i promowania uczniów i słuchaczy w szkołach publicznych z 3 sierpnia 2017 r.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zajęciami w danym dniu. Rodzic może zwolnić dziecko z lekcji wychowania fizycznego sporadycznie, np. z powodu zaplanowanej wizyty u lekarza lub ważnych spraw rodzinnych. Nagminne zwalnianie ucznia z zajęć obowiązkowych przez rodzica będzie niezwłocznie zgłaszane do dyrektora szkoły. 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D76CB9" w:rsidRDefault="00D76CB9" w:rsidP="00D76C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</w:t>
      </w:r>
      <w:r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powinny być doprecyzowane w </w:t>
      </w:r>
      <w:r>
        <w:rPr>
          <w:rFonts w:ascii="Times New Roman" w:hAnsi="Times New Roman"/>
          <w:sz w:val="24"/>
          <w:szCs w:val="24"/>
          <w:highlight w:val="white"/>
        </w:rPr>
        <w:t xml:space="preserve">przedmiotowych zasadach oceniania </w:t>
      </w:r>
      <w:r>
        <w:rPr>
          <w:rFonts w:ascii="Times New Roman" w:hAnsi="Times New Roman"/>
          <w:sz w:val="24"/>
          <w:szCs w:val="24"/>
        </w:rPr>
        <w:t xml:space="preserve">oraz w statucie szkoły. </w:t>
      </w:r>
    </w:p>
    <w:p w:rsidR="00F83BEE" w:rsidRDefault="00F83BEE" w:rsidP="00D76C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BEE" w:rsidRDefault="00F83BEE" w:rsidP="00D76C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BEE" w:rsidRDefault="00F83BEE" w:rsidP="00D76C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CB9" w:rsidRDefault="00D76CB9" w:rsidP="00D76C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D76CB9" w:rsidRDefault="00D76CB9" w:rsidP="00D76CB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9742D" w:rsidRDefault="00D76CB9" w:rsidP="00D76CB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niewielki procent nieobecności z powodów losowych. Uczeń na każdej lekcji powinien mieć odnotowywane, czy w niej czynnie uczestniczy, czy posiada odpowiedni strój. Zaznaczane są również zwolnienia od rodzica lub lekarza oraz nieobecności. </w:t>
      </w:r>
      <w:r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D76CB9" w:rsidRDefault="00D76CB9" w:rsidP="00D76CB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ucznia na zajęciach wychowania fizycznego zaznaczana jest przy pomocy znaków (+) i (-). Każdy uczeń, który na danej lekcji nie otrzymał minusa, otrzymuje plus. </w:t>
      </w:r>
      <w:r>
        <w:rPr>
          <w:rFonts w:ascii="Times New Roman" w:hAnsi="Times New Roman"/>
          <w:bCs/>
          <w:sz w:val="24"/>
          <w:szCs w:val="24"/>
        </w:rPr>
        <w:t>Plusy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przejawy zaangażowania, stosunek do przedmiotu, wykonywanie ćwiczeń w 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D76CB9" w:rsidRDefault="00D76CB9" w:rsidP="00D76CB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>
        <w:rPr>
          <w:rFonts w:ascii="Times New Roman" w:hAnsi="Times New Roman"/>
          <w:b/>
          <w:bCs/>
          <w:sz w:val="24"/>
          <w:szCs w:val="24"/>
        </w:rPr>
        <w:t xml:space="preserve">wiedzy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umiejętnościach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ruchowych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oceniamy plusami technikę wykonania elementów gier zespołowych, gimnastycznych, tanecznych i innych. Trzy plusy zamieniamy na ocenę bardzo dobrą. </w:t>
      </w:r>
      <w:r>
        <w:rPr>
          <w:rFonts w:ascii="Times New Roman" w:hAnsi="Times New Roman"/>
          <w:b/>
          <w:sz w:val="24"/>
          <w:szCs w:val="24"/>
        </w:rPr>
        <w:t>Przy dużej liczbie ocen bardzo dobrych wystawiamy ocenę celującą z umiejętności.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W tym obszarze ocenie polegać będzie również praktyczne stosowanie wiedzy. </w:t>
      </w:r>
    </w:p>
    <w:p w:rsidR="00D76CB9" w:rsidRDefault="00D76CB9" w:rsidP="00D76CB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Aktywność dodatkowa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>
        <w:rPr>
          <w:rFonts w:ascii="Times New Roman" w:hAnsi="Times New Roman"/>
          <w:sz w:val="24"/>
          <w:szCs w:val="24"/>
        </w:rPr>
        <w:t>reprezentowanie szkoły w zawodach międzyszkolnych, uczestnictwo w zajęciach pozalekcyjnych lub pozaszkolnych potwierdzonych zaświadczeniem oraz udział ucznia w organizacji imprez szkolnych o charakterze rekreacyjnym, prowadzeniu kroniki, gazetki, strony WWW itp.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6CB9" w:rsidRDefault="00D76CB9" w:rsidP="00D76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oceny z wychowania fizycznego z poszczególnych obszarów: </w:t>
      </w:r>
    </w:p>
    <w:p w:rsidR="00D76CB9" w:rsidRDefault="00D76CB9" w:rsidP="00D76CB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– jedna ocena w miesiącu.</w:t>
      </w:r>
    </w:p>
    <w:p w:rsidR="00D76CB9" w:rsidRDefault="00D76CB9" w:rsidP="00D76CB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D76CB9" w:rsidRDefault="00D76CB9" w:rsidP="00D76CB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i umiejętności – średnia z uzyskanych ocen bieżących w półroczu.</w:t>
      </w:r>
    </w:p>
    <w:p w:rsidR="00D76CB9" w:rsidRDefault="00D76CB9" w:rsidP="00D76CB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przedstawiano PZO w ujęciu tabelarycznym:</w:t>
      </w: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D76CB9" w:rsidRDefault="00D76CB9" w:rsidP="00D76CB9">
      <w:pPr>
        <w:rPr>
          <w:rFonts w:ascii="Times New Roman" w:hAnsi="Times New Roman"/>
          <w:sz w:val="24"/>
          <w:szCs w:val="24"/>
        </w:rPr>
      </w:pPr>
    </w:p>
    <w:p w:rsidR="00F83BEE" w:rsidRDefault="00F83BEE" w:rsidP="00D76CB9">
      <w:pPr>
        <w:rPr>
          <w:rFonts w:ascii="Times New Roman" w:hAnsi="Times New Roman"/>
          <w:sz w:val="24"/>
          <w:szCs w:val="24"/>
        </w:rPr>
      </w:pPr>
    </w:p>
    <w:p w:rsidR="00F83BEE" w:rsidRDefault="00F83BEE" w:rsidP="00D76CB9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4"/>
        <w:gridCol w:w="1559"/>
        <w:gridCol w:w="1311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D76CB9" w:rsidTr="00D76CB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D76CB9" w:rsidTr="00D76CB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br/>
              <w:t xml:space="preserve">bardzo 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dostate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dopuszcza-jąca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D76CB9" w:rsidTr="00D76CB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76CB9" w:rsidRDefault="00D76C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NC + BS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godziny/tyg.</w:t>
            </w:r>
          </w:p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(ok.16 lekcji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B6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bookmarkStart w:id="0" w:name="_GoBack"/>
            <w:bookmarkEnd w:id="0"/>
            <w:r w:rsidR="00D052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B6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B6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B6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B6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76CB9" w:rsidRDefault="00B6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4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6CB9">
              <w:rPr>
                <w:rFonts w:ascii="Times New Roman" w:hAnsi="Times New Roman"/>
                <w:b/>
                <w:sz w:val="28"/>
                <w:szCs w:val="28"/>
              </w:rPr>
              <w:t>&gt;</w:t>
            </w:r>
          </w:p>
        </w:tc>
      </w:tr>
      <w:tr w:rsidR="00D76CB9" w:rsidTr="00D76CB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spóźnień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CB9" w:rsidTr="00D76CB9">
        <w:trPr>
          <w:trHeight w:val="96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NC+ BS)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CB9" w:rsidTr="00D76CB9">
        <w:trPr>
          <w:trHeight w:val="8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6CB9" w:rsidRDefault="00D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(R) </w:t>
            </w:r>
          </w:p>
          <w:p w:rsidR="00D76CB9" w:rsidRDefault="00D76C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(L)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Przedłożenie przez ucznia zwolnień od rodziców (R) z więcej niż </w:t>
            </w:r>
            <w:r w:rsidR="00F83B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godziny wychowania fizycznego w miesiącu uniemożliwia mu otrzymanie oceny celującej, a z więcej niż 4 godzin – oceny bardzo dobrej z tego obszaru.</w:t>
            </w:r>
          </w:p>
        </w:tc>
      </w:tr>
      <w:tr w:rsidR="00D76CB9" w:rsidTr="00D76CB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Umiejętności z indywidualnych i zespołowych form aktywności ruchowej: techniczne, taktyczne, utylitarne, zdrowotne i twórcze oceniane podczas wykonywanej aktywności. U. otrzymuje (+). Trzy plusy zamieniamy </w:t>
            </w:r>
            <w:r>
              <w:rPr>
                <w:rFonts w:ascii="Times New Roman" w:hAnsi="Times New Roman"/>
              </w:rPr>
              <w:br/>
              <w:t xml:space="preserve">na ocenę bardzo dobrą.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semestrze</w:t>
            </w:r>
          </w:p>
        </w:tc>
      </w:tr>
      <w:tr w:rsidR="00D76CB9" w:rsidTr="00D76CB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CB9" w:rsidTr="00D76CB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CB9" w:rsidTr="00D76CB9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D76CB9" w:rsidTr="00D76CB9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sport należy rozumieć udział ucznia w zawodach sportowych (SZS) </w:t>
            </w:r>
            <w:r>
              <w:rPr>
                <w:rFonts w:ascii="Times New Roman" w:hAnsi="Times New Roman"/>
              </w:rPr>
              <w:br/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D76CB9" w:rsidTr="00D76CB9">
        <w:trPr>
          <w:trHeight w:val="7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76CB9" w:rsidRDefault="00D7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6CB9" w:rsidRDefault="00D76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>
              <w:rPr>
                <w:rFonts w:ascii="Times New Roman" w:hAnsi="Times New Roman"/>
              </w:rPr>
              <w:br/>
              <w:t xml:space="preserve">o charakterze rekreacyjnym, prowadzenie kroniki, gazetki, strony WWW itp. W tym obszarze uczeń promowany </w:t>
            </w:r>
            <w:r>
              <w:rPr>
                <w:rFonts w:ascii="Times New Roman" w:hAnsi="Times New Roman"/>
              </w:rPr>
              <w:br/>
              <w:t>jest tylko ocenami 5 lub 6.</w:t>
            </w:r>
          </w:p>
        </w:tc>
      </w:tr>
    </w:tbl>
    <w:p w:rsidR="00F14EA1" w:rsidRDefault="00F14EA1"/>
    <w:sectPr w:rsidR="00F14EA1" w:rsidSect="000A6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76CB9"/>
    <w:rsid w:val="000A6E66"/>
    <w:rsid w:val="001E0108"/>
    <w:rsid w:val="00AA6BBB"/>
    <w:rsid w:val="00AF6C1B"/>
    <w:rsid w:val="00B34C82"/>
    <w:rsid w:val="00B62C87"/>
    <w:rsid w:val="00BF4026"/>
    <w:rsid w:val="00D0524C"/>
    <w:rsid w:val="00D54E78"/>
    <w:rsid w:val="00D61FEA"/>
    <w:rsid w:val="00D76CB9"/>
    <w:rsid w:val="00E9742D"/>
    <w:rsid w:val="00F0689C"/>
    <w:rsid w:val="00F14EA1"/>
    <w:rsid w:val="00F17B18"/>
    <w:rsid w:val="00F20AD2"/>
    <w:rsid w:val="00F21366"/>
    <w:rsid w:val="00F442E3"/>
    <w:rsid w:val="00F8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B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Pulit</dc:creator>
  <cp:keywords/>
  <dc:description/>
  <cp:lastModifiedBy>User</cp:lastModifiedBy>
  <cp:revision>11</cp:revision>
  <dcterms:created xsi:type="dcterms:W3CDTF">2023-09-19T20:02:00Z</dcterms:created>
  <dcterms:modified xsi:type="dcterms:W3CDTF">2023-09-21T06:26:00Z</dcterms:modified>
</cp:coreProperties>
</file>