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244"/>
      </w:tblGrid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</w:tcPr>
          <w:p w:rsidR="00F305BB" w:rsidRPr="006D33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</w:tcPr>
          <w:p w:rsidR="00F305BB" w:rsidRPr="006D33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6D33F4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</w:tcPr>
          <w:p w:rsidR="00F305BB" w:rsidRPr="006D33F4" w:rsidRDefault="00875924" w:rsidP="00B94C5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10. 11</w:t>
            </w:r>
            <w:r w:rsidR="00A46558">
              <w:rPr>
                <w:rFonts w:asciiTheme="minorHAnsi" w:hAnsiTheme="minorHAnsi" w:cstheme="minorHAnsi"/>
                <w:b/>
              </w:rPr>
              <w:t>. 2022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101C" w:rsidRPr="006D33F4">
              <w:rPr>
                <w:rFonts w:asciiTheme="minorHAnsi" w:hAnsiTheme="minorHAnsi" w:cstheme="minorHAnsi"/>
                <w:color w:val="000000" w:themeColor="text1"/>
              </w:rPr>
              <w:t>ne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6D33F4" w:rsidRDefault="006D33F4" w:rsidP="009E400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SŠ. Jarmočná 132, SL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6D33F4" w:rsidRDefault="00D01CB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1D79C9">
        <w:trPr>
          <w:trHeight w:val="271"/>
        </w:trPr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FB4596" w:rsidRDefault="00A46558" w:rsidP="001D79C9">
            <w:pPr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r w:rsidRPr="00BE37AC">
              <w:rPr>
                <w:rFonts w:ascii="Times New Roman" w:hAnsi="Times New Roman"/>
              </w:rPr>
              <w:t>https://oasl.edupage.org/a/gramotnostou-k-trhu-prace</w:t>
            </w:r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520EF2" w:rsidRDefault="00E93763" w:rsidP="0001684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520EF2">
              <w:rPr>
                <w:rFonts w:asciiTheme="minorHAnsi" w:hAnsiTheme="minorHAnsi" w:cs="Aparajita"/>
                <w:b/>
              </w:rPr>
              <w:t>Manažérske zhrnutie:</w:t>
            </w:r>
          </w:p>
          <w:p w:rsidR="00E93763" w:rsidRPr="00520EF2" w:rsidRDefault="00E93763" w:rsidP="00016848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  <w:b/>
              </w:rPr>
            </w:pPr>
            <w:r w:rsidRPr="00520EF2">
              <w:rPr>
                <w:rFonts w:asciiTheme="minorHAnsi" w:hAnsiTheme="minorHAnsi" w:cs="Aparajita"/>
                <w:b/>
              </w:rPr>
              <w:t>Stru</w:t>
            </w:r>
            <w:r w:rsidRPr="00520EF2">
              <w:rPr>
                <w:rFonts w:asciiTheme="minorHAnsi" w:hAnsiTheme="minorHAnsi" w:cs="Calibri"/>
                <w:b/>
              </w:rPr>
              <w:t>č</w:t>
            </w:r>
            <w:r w:rsidRPr="00520EF2">
              <w:rPr>
                <w:rFonts w:asciiTheme="minorHAnsi" w:hAnsiTheme="minorHAnsi" w:cs="Aparajita"/>
                <w:b/>
              </w:rPr>
              <w:t>ná anotácia</w:t>
            </w:r>
          </w:p>
          <w:p w:rsidR="004828D8" w:rsidRPr="00520EF2" w:rsidRDefault="0057218B" w:rsidP="00770057">
            <w:pPr>
              <w:pStyle w:val="TableParagraph"/>
              <w:spacing w:line="242" w:lineRule="exact"/>
              <w:ind w:left="67"/>
              <w:jc w:val="both"/>
              <w:rPr>
                <w:rFonts w:asciiTheme="minorHAnsi" w:hAnsiTheme="minorHAnsi" w:cs="Aparajita"/>
                <w:lang w:val="sk-SK"/>
              </w:rPr>
            </w:pPr>
            <w:r w:rsidRPr="00520EF2">
              <w:rPr>
                <w:rFonts w:asciiTheme="minorHAnsi" w:hAnsiTheme="minorHAnsi" w:cs="Calibri"/>
                <w:lang w:val="sk-SK"/>
              </w:rPr>
              <w:t>Č</w:t>
            </w:r>
            <w:r w:rsidRPr="00520EF2">
              <w:rPr>
                <w:rFonts w:asciiTheme="minorHAnsi" w:hAnsiTheme="minorHAnsi" w:cs="Aparajita"/>
                <w:lang w:val="sk-SK"/>
              </w:rPr>
              <w:t>lenov</w:t>
            </w:r>
            <w:r w:rsidR="00656CD1" w:rsidRPr="00520EF2">
              <w:rPr>
                <w:rFonts w:asciiTheme="minorHAnsi" w:hAnsiTheme="minorHAnsi" w:cs="Aparajita"/>
                <w:lang w:val="sk-SK"/>
              </w:rPr>
              <w:t xml:space="preserve">ia klubu </w:t>
            </w:r>
            <w:r w:rsidR="00EB5D0D">
              <w:rPr>
                <w:rFonts w:asciiTheme="minorHAnsi" w:hAnsiTheme="minorHAnsi" w:cs="Aparajita"/>
                <w:lang w:val="sk-SK"/>
              </w:rPr>
              <w:t xml:space="preserve">zhodnotili workshop na tému </w:t>
            </w:r>
            <w:r w:rsidR="00656CD1" w:rsidRPr="00520EF2">
              <w:rPr>
                <w:rFonts w:asciiTheme="minorHAnsi" w:hAnsiTheme="minorHAnsi" w:cs="Aparajita"/>
                <w:lang w:val="sk-SK"/>
              </w:rPr>
              <w:t xml:space="preserve"> </w:t>
            </w:r>
            <w:r w:rsidR="00EB5D0D">
              <w:rPr>
                <w:rFonts w:asciiTheme="minorHAnsi" w:hAnsiTheme="minorHAnsi" w:cs="Aparajita"/>
                <w:lang w:val="sk-SK"/>
              </w:rPr>
              <w:t>„Emócie v marketingu“,</w:t>
            </w:r>
            <w:r w:rsidR="00877588">
              <w:rPr>
                <w:rFonts w:asciiTheme="minorHAnsi" w:hAnsiTheme="minorHAnsi" w:cs="Aparajita"/>
                <w:lang w:val="sk-SK"/>
              </w:rPr>
              <w:t xml:space="preserve"> ktorý bol realizovaný občiansky</w:t>
            </w:r>
            <w:r w:rsidR="00EB5D0D">
              <w:rPr>
                <w:rFonts w:asciiTheme="minorHAnsi" w:hAnsiTheme="minorHAnsi" w:cs="Aparajita"/>
                <w:lang w:val="sk-SK"/>
              </w:rPr>
              <w:t xml:space="preserve">m združením  </w:t>
            </w:r>
            <w:r w:rsidR="008B1F5B">
              <w:rPr>
                <w:rFonts w:asciiTheme="minorHAnsi" w:hAnsiTheme="minorHAnsi" w:cs="Aparajita"/>
                <w:lang w:val="sk-SK"/>
              </w:rPr>
              <w:t xml:space="preserve"> Mladý podnikavec, o. z. Žilina</w:t>
            </w:r>
            <w:r w:rsidR="00EB5D0D">
              <w:rPr>
                <w:rFonts w:asciiTheme="minorHAnsi" w:hAnsiTheme="minorHAnsi" w:cs="Aparajita"/>
                <w:lang w:val="sk-SK"/>
              </w:rPr>
              <w:t xml:space="preserve"> pre žiakov tretieho ročníka. </w:t>
            </w:r>
            <w:r w:rsidR="00F610F1">
              <w:rPr>
                <w:rFonts w:asciiTheme="minorHAnsi" w:hAnsiTheme="minorHAnsi" w:cs="Aparajita"/>
                <w:lang w:val="sk-SK"/>
              </w:rPr>
              <w:t>Vypracovali krátku anketu, aby získali spätnú väzbu.</w:t>
            </w:r>
          </w:p>
          <w:p w:rsidR="00E93763" w:rsidRPr="00520EF2" w:rsidRDefault="00E93763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520EF2">
              <w:rPr>
                <w:rFonts w:asciiTheme="minorHAnsi" w:hAnsiTheme="minorHAnsi" w:cs="Aparajita"/>
                <w:i/>
              </w:rPr>
              <w:t>K</w:t>
            </w:r>
            <w:r w:rsidRPr="00520EF2">
              <w:rPr>
                <w:rFonts w:asciiTheme="minorHAnsi" w:hAnsiTheme="minorHAnsi" w:cs="Calibri"/>
                <w:i/>
              </w:rPr>
              <w:t>ľ</w:t>
            </w:r>
            <w:r w:rsidRPr="00520EF2">
              <w:rPr>
                <w:rFonts w:asciiTheme="minorHAnsi" w:hAnsiTheme="minorHAnsi" w:cs="Aparajita"/>
                <w:i/>
              </w:rPr>
              <w:t>ú</w:t>
            </w:r>
            <w:r w:rsidRPr="00520EF2">
              <w:rPr>
                <w:rFonts w:asciiTheme="minorHAnsi" w:hAnsiTheme="minorHAnsi" w:cs="Calibri"/>
                <w:i/>
              </w:rPr>
              <w:t>č</w:t>
            </w:r>
            <w:r w:rsidRPr="00520EF2">
              <w:rPr>
                <w:rFonts w:asciiTheme="minorHAnsi" w:hAnsiTheme="minorHAnsi" w:cs="Aparajita"/>
                <w:i/>
              </w:rPr>
              <w:t>ové slová</w:t>
            </w:r>
            <w:r w:rsidR="006D33F4" w:rsidRPr="00520EF2">
              <w:rPr>
                <w:rFonts w:asciiTheme="minorHAnsi" w:hAnsiTheme="minorHAnsi" w:cs="Aparajita"/>
              </w:rPr>
              <w:t xml:space="preserve">: </w:t>
            </w:r>
            <w:r w:rsidR="007B77F5">
              <w:rPr>
                <w:rFonts w:asciiTheme="minorHAnsi" w:hAnsiTheme="minorHAnsi" w:cs="Aparajita"/>
              </w:rPr>
              <w:t xml:space="preserve">pedagogický klub, </w:t>
            </w:r>
            <w:r w:rsidR="009B0EC7">
              <w:rPr>
                <w:rFonts w:asciiTheme="minorHAnsi" w:hAnsiTheme="minorHAnsi" w:cs="Aparajita"/>
              </w:rPr>
              <w:t xml:space="preserve"> </w:t>
            </w:r>
            <w:r w:rsidR="008B1F5B">
              <w:rPr>
                <w:rFonts w:asciiTheme="minorHAnsi" w:hAnsiTheme="minorHAnsi" w:cs="Aparajita"/>
              </w:rPr>
              <w:t>emócie, marketing</w:t>
            </w:r>
            <w:r w:rsidR="00F4515C">
              <w:rPr>
                <w:rFonts w:asciiTheme="minorHAnsi" w:hAnsiTheme="minorHAnsi" w:cs="Aparajita"/>
              </w:rPr>
              <w:t>, workshop</w:t>
            </w:r>
          </w:p>
        </w:tc>
      </w:tr>
      <w:tr w:rsidR="00941E45" w:rsidRPr="006D33F4" w:rsidTr="00510379">
        <w:trPr>
          <w:trHeight w:val="425"/>
        </w:trPr>
        <w:tc>
          <w:tcPr>
            <w:tcW w:w="9634" w:type="dxa"/>
            <w:gridSpan w:val="2"/>
          </w:tcPr>
          <w:p w:rsidR="00941E45" w:rsidRPr="0036104B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36104B">
              <w:rPr>
                <w:rFonts w:asciiTheme="minorHAnsi" w:hAnsiTheme="minorHAnsi" w:cs="Aparajita"/>
                <w:b/>
              </w:rPr>
              <w:t>Hlavné body, témy stretnutia, zhrnutie priebehu stretnutia:</w:t>
            </w:r>
          </w:p>
          <w:p w:rsidR="00941E45" w:rsidRPr="0036104B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36104B">
              <w:rPr>
                <w:rFonts w:asciiTheme="minorHAnsi" w:hAnsiTheme="minorHAnsi" w:cs="Aparajita"/>
                <w:i/>
              </w:rPr>
              <w:t>Zámerom</w:t>
            </w:r>
            <w:r w:rsidRPr="0036104B">
              <w:rPr>
                <w:rFonts w:asciiTheme="minorHAnsi" w:hAnsiTheme="minorHAnsi" w:cs="Aparajita"/>
              </w:rPr>
              <w:t xml:space="preserve">  stretnutia</w:t>
            </w:r>
            <w:r w:rsidRPr="0036104B">
              <w:rPr>
                <w:rFonts w:asciiTheme="minorHAnsi" w:hAnsiTheme="minorHAnsi" w:cs="Aparajita"/>
                <w:b/>
              </w:rPr>
              <w:t xml:space="preserve">, </w:t>
            </w:r>
            <w:r w:rsidRPr="0036104B">
              <w:rPr>
                <w:rFonts w:asciiTheme="minorHAnsi" w:hAnsiTheme="minorHAnsi" w:cs="Aparajita"/>
              </w:rPr>
              <w:t>ktoré viedol</w:t>
            </w:r>
            <w:r w:rsidRPr="0036104B">
              <w:rPr>
                <w:rFonts w:asciiTheme="minorHAnsi" w:hAnsiTheme="minorHAnsi" w:cs="Aparajita"/>
                <w:b/>
              </w:rPr>
              <w:t xml:space="preserve"> </w:t>
            </w:r>
            <w:r w:rsidRPr="0036104B">
              <w:rPr>
                <w:rFonts w:asciiTheme="minorHAnsi" w:hAnsiTheme="minorHAnsi" w:cs="Aparajita"/>
              </w:rPr>
              <w:t xml:space="preserve"> koordinátor </w:t>
            </w:r>
            <w:r w:rsidRPr="0036104B">
              <w:rPr>
                <w:rFonts w:asciiTheme="minorHAnsi" w:hAnsiTheme="minorHAnsi" w:cs="Calibri"/>
              </w:rPr>
              <w:t>č</w:t>
            </w:r>
            <w:r w:rsidRPr="0036104B">
              <w:rPr>
                <w:rFonts w:asciiTheme="minorHAnsi" w:hAnsiTheme="minorHAnsi" w:cs="Aparajita"/>
              </w:rPr>
              <w:t xml:space="preserve">innosti klubu </w:t>
            </w:r>
            <w:r w:rsidR="007B77F5" w:rsidRPr="0036104B">
              <w:rPr>
                <w:rFonts w:asciiTheme="minorHAnsi" w:hAnsiTheme="minorHAnsi" w:cs="Aparajita"/>
              </w:rPr>
              <w:t>bolo</w:t>
            </w:r>
            <w:r w:rsidRPr="0036104B">
              <w:rPr>
                <w:rFonts w:asciiTheme="minorHAnsi" w:hAnsiTheme="minorHAnsi" w:cs="Aparajita"/>
              </w:rPr>
              <w:t>:</w:t>
            </w:r>
          </w:p>
          <w:p w:rsidR="00941E45" w:rsidRPr="0036104B" w:rsidRDefault="00064CF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36104B">
              <w:rPr>
                <w:rFonts w:asciiTheme="minorHAnsi" w:hAnsiTheme="minorHAnsi" w:cs="Aparajita"/>
              </w:rPr>
              <w:t>téma</w:t>
            </w:r>
            <w:r w:rsidR="00941E45" w:rsidRPr="0036104B">
              <w:rPr>
                <w:rFonts w:asciiTheme="minorHAnsi" w:hAnsiTheme="minorHAnsi" w:cs="Aparajita"/>
              </w:rPr>
              <w:t xml:space="preserve"> stretnutia</w:t>
            </w:r>
          </w:p>
          <w:p w:rsidR="0057218B" w:rsidRPr="0036104B" w:rsidRDefault="00EB5D0D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>
              <w:rPr>
                <w:rFonts w:asciiTheme="minorHAnsi" w:hAnsiTheme="minorHAnsi" w:cs="Aparajita"/>
              </w:rPr>
              <w:t>diskusia a vyhodnotenie workshopu</w:t>
            </w:r>
          </w:p>
          <w:p w:rsidR="00941E45" w:rsidRDefault="00941E45" w:rsidP="00941E4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36104B">
              <w:rPr>
                <w:rFonts w:asciiTheme="minorHAnsi" w:hAnsiTheme="minorHAnsi" w:cs="Aparajita"/>
              </w:rPr>
              <w:t xml:space="preserve">definovanie problému </w:t>
            </w:r>
          </w:p>
          <w:p w:rsidR="004828D8" w:rsidRPr="0036104B" w:rsidRDefault="004828D8" w:rsidP="004828D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</w:p>
          <w:p w:rsidR="00941E45" w:rsidRDefault="00941E45" w:rsidP="0057218B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  <w:i/>
              </w:rPr>
            </w:pPr>
            <w:r w:rsidRPr="0036104B">
              <w:rPr>
                <w:rFonts w:asciiTheme="minorHAnsi" w:hAnsiTheme="minorHAnsi" w:cs="Aparajita"/>
                <w:i/>
              </w:rPr>
              <w:t>Téma stretnutia</w:t>
            </w:r>
            <w:r w:rsidR="00F562CC" w:rsidRPr="0036104B">
              <w:rPr>
                <w:rFonts w:asciiTheme="minorHAnsi" w:hAnsiTheme="minorHAnsi" w:cs="Aparajita"/>
                <w:i/>
              </w:rPr>
              <w:t xml:space="preserve"> </w:t>
            </w:r>
          </w:p>
          <w:p w:rsidR="00875924" w:rsidRPr="00EB5D0D" w:rsidRDefault="00875924" w:rsidP="008759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B5D0D">
              <w:rPr>
                <w:b/>
              </w:rPr>
              <w:t>Diskusia a vyhodnotenie workshopu</w:t>
            </w:r>
          </w:p>
          <w:p w:rsidR="001A3952" w:rsidRDefault="00F610F1" w:rsidP="00F4515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Workshop na tému „emócie v marketingu“ bol zameraný na pochopenie, ako pracuje mozog a aké emócie vyvoláva v človeku reklama. </w:t>
            </w:r>
            <w:r w:rsidR="00877588">
              <w:rPr>
                <w:rFonts w:asciiTheme="minorHAnsi" w:hAnsiTheme="minorHAnsi"/>
              </w:rPr>
              <w:t>V rámci ankety „vyhodnotenie workshopu“ ž</w:t>
            </w:r>
            <w:r>
              <w:rPr>
                <w:rFonts w:asciiTheme="minorHAnsi" w:hAnsiTheme="minorHAnsi"/>
              </w:rPr>
              <w:t>iaci odpovedali na otázky: Ako boli spokojní s lektorom?, Ako sa im páčili aktivity?</w:t>
            </w:r>
            <w:r w:rsidR="00877588">
              <w:rPr>
                <w:rFonts w:asciiTheme="minorHAnsi" w:hAnsiTheme="minorHAnsi"/>
              </w:rPr>
              <w:t xml:space="preserve"> Ako sa cítili?,</w:t>
            </w:r>
            <w:r>
              <w:rPr>
                <w:rFonts w:asciiTheme="minorHAnsi" w:hAnsiTheme="minorHAnsi"/>
              </w:rPr>
              <w:t> Čo</w:t>
            </w:r>
            <w:r w:rsidR="00877588">
              <w:rPr>
                <w:rFonts w:asciiTheme="minorHAnsi" w:hAnsiTheme="minorHAnsi"/>
              </w:rPr>
              <w:t xml:space="preserve"> najviac ocenili na workshope? a</w:t>
            </w:r>
            <w:r>
              <w:rPr>
                <w:rFonts w:asciiTheme="minorHAnsi" w:hAnsiTheme="minorHAnsi"/>
              </w:rPr>
              <w:t xml:space="preserve"> Či v budúcnosti by chceli, aby sa ešte realizoval podobný workshop.  </w:t>
            </w:r>
          </w:p>
          <w:p w:rsidR="004828D8" w:rsidRPr="0036104B" w:rsidRDefault="004828D8" w:rsidP="00F4515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941E45" w:rsidRPr="0036104B" w:rsidRDefault="00941E45" w:rsidP="008A6AC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 w:cs="Aparajita"/>
                <w:i/>
              </w:rPr>
            </w:pPr>
            <w:r w:rsidRPr="0036104B">
              <w:rPr>
                <w:rFonts w:asciiTheme="minorHAnsi" w:hAnsiTheme="minorHAnsi" w:cs="Aparajita"/>
                <w:i/>
              </w:rPr>
              <w:t xml:space="preserve">Definovanie problému </w:t>
            </w:r>
          </w:p>
          <w:p w:rsidR="00801CF3" w:rsidRPr="00877588" w:rsidRDefault="00751410" w:rsidP="00F4515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877588">
              <w:rPr>
                <w:rFonts w:asciiTheme="minorHAnsi" w:hAnsiTheme="minorHAnsi" w:cs="Arial"/>
                <w:color w:val="000000"/>
                <w:shd w:val="clear" w:color="auto" w:fill="FFFFFF"/>
              </w:rPr>
              <w:t>V súčasnosti sa na školách mení</w:t>
            </w:r>
            <w:r w:rsidR="00280CFA" w:rsidRPr="00877588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klasická výučba</w:t>
            </w:r>
            <w:r w:rsidRPr="00877588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na motivujúcejšie spôsoby výučby, ktoré </w:t>
            </w:r>
            <w:r w:rsidRPr="00877588">
              <w:rPr>
                <w:rFonts w:asciiTheme="minorHAnsi" w:hAnsiTheme="minorHAnsi"/>
                <w:color w:val="000000"/>
                <w:shd w:val="clear" w:color="auto" w:fill="FFFFFF"/>
              </w:rPr>
              <w:t>dnešnú generáciu vedia viac zaujať.</w:t>
            </w:r>
            <w:r w:rsidR="0000133D" w:rsidRPr="00877588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 w:rsidR="00280CFA" w:rsidRPr="00877588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Správne uchopenie učiva cez efektívne podanie a komunik</w:t>
            </w:r>
            <w:r w:rsidR="0000133D" w:rsidRPr="00877588">
              <w:rPr>
                <w:rFonts w:asciiTheme="minorHAnsi" w:hAnsiTheme="minorHAnsi"/>
                <w:color w:val="000000"/>
                <w:shd w:val="clear" w:color="auto" w:fill="FFFFFF"/>
              </w:rPr>
              <w:t>áciu učiteľa, vie žiakov naučiť viac</w:t>
            </w:r>
            <w:r w:rsidR="00280CFA" w:rsidRPr="00877588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a docieliť, aby danej problematike skutočne chápali.</w:t>
            </w:r>
            <w:r w:rsidR="00801CF3" w:rsidRPr="00877588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</w:p>
          <w:p w:rsidR="00C02AA2" w:rsidRPr="00877588" w:rsidRDefault="00801CF3" w:rsidP="00770057">
            <w:pPr>
              <w:pStyle w:val="Normlnywebov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Pozvaním lektorov občiansk</w:t>
            </w:r>
            <w:r w:rsidR="00460FD0"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ho združenia sme oživili vyučovanie wor</w:t>
            </w:r>
            <w:r w:rsidR="00C8128A"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k</w:t>
            </w:r>
            <w:r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shopom. Žiaci boli zábavno-náučnou formou boli vtiahnutí do problematiky marketingu</w:t>
            </w:r>
            <w:r w:rsidR="00BC05E0"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z pohľadu reakcie mozgu</w:t>
            </w:r>
            <w:r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. Krátkou anketou sme zistili, že žiaci </w:t>
            </w:r>
            <w:r w:rsidR="0077005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najviac </w:t>
            </w:r>
            <w:r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ocenili </w:t>
            </w:r>
            <w:r w:rsidR="00460FD0"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zábavný </w:t>
            </w:r>
            <w:r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spôsob komunikácie lektora</w:t>
            </w:r>
            <w:r w:rsidR="00460FD0"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. Workshop bol  plný príbehov, vtipov</w:t>
            </w:r>
            <w:r w:rsidR="00C8128A"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súťaží</w:t>
            </w:r>
            <w:r w:rsidR="0077005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, ktoré žiaci ocenili.</w:t>
            </w:r>
            <w:r w:rsidR="00770057"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7005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Najviac sa im páčili súťaže, lebo boli za výhru odmeny</w:t>
            </w:r>
            <w:r w:rsidR="00460FD0"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C8128A"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Žiaci </w:t>
            </w:r>
            <w:r w:rsidR="00C8128A" w:rsidRPr="00877588">
              <w:rPr>
                <w:rFonts w:asciiTheme="minorHAnsi" w:hAnsiTheme="minorHAnsi"/>
                <w:sz w:val="22"/>
                <w:szCs w:val="22"/>
              </w:rPr>
              <w:t xml:space="preserve">spoznávali, ako pracuje ich mozog a emócie. Bola tu zapojená ich vlastná skúsenosť, ktorú následne vyhodnotili a dopracovali sa k tomu, ako reaguje ich mozog. </w:t>
            </w:r>
            <w:r w:rsidR="00C8128A"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60FD0"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Žiaci boli do problematiky marketingu vtiahnutí cez aktivity, ktoré vyvolávali v nich rôzne pocity.</w:t>
            </w:r>
            <w:r w:rsidR="00877588"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70057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Všetci ž</w:t>
            </w:r>
            <w:r w:rsidR="00877588"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iaci mali príjemné pocity. </w:t>
            </w:r>
            <w:r w:rsidR="00460FD0" w:rsidRPr="00877588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Žiaci sa tešia na ďalšiu možnosť stretnúť sa.</w:t>
            </w:r>
          </w:p>
        </w:tc>
      </w:tr>
      <w:tr w:rsidR="00941E45" w:rsidRPr="006D33F4" w:rsidTr="00510379">
        <w:trPr>
          <w:trHeight w:val="1083"/>
        </w:trPr>
        <w:tc>
          <w:tcPr>
            <w:tcW w:w="9634" w:type="dxa"/>
            <w:gridSpan w:val="2"/>
          </w:tcPr>
          <w:p w:rsidR="00941E45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  <w:b/>
              </w:rPr>
            </w:pPr>
            <w:r w:rsidRPr="0036104B">
              <w:rPr>
                <w:rFonts w:asciiTheme="minorHAnsi" w:hAnsiTheme="minorHAnsi" w:cs="Aparajita"/>
                <w:b/>
              </w:rPr>
              <w:lastRenderedPageBreak/>
              <w:t>Závery a odporú</w:t>
            </w:r>
            <w:r w:rsidRPr="0036104B">
              <w:rPr>
                <w:rFonts w:asciiTheme="minorHAnsi" w:hAnsiTheme="minorHAnsi" w:cs="Calibri"/>
                <w:b/>
              </w:rPr>
              <w:t>č</w:t>
            </w:r>
            <w:r w:rsidRPr="0036104B">
              <w:rPr>
                <w:rFonts w:asciiTheme="minorHAnsi" w:hAnsiTheme="minorHAnsi" w:cs="Aparajita"/>
                <w:b/>
              </w:rPr>
              <w:t>ania:</w:t>
            </w:r>
          </w:p>
          <w:p w:rsidR="004828D8" w:rsidRPr="0036104B" w:rsidRDefault="004828D8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</w:p>
          <w:p w:rsidR="00B549B9" w:rsidRPr="0036104B" w:rsidRDefault="00B549B9" w:rsidP="00382F49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36104B">
              <w:rPr>
                <w:rFonts w:asciiTheme="minorHAnsi" w:hAnsiTheme="minorHAnsi" w:cs="Aparajita"/>
              </w:rPr>
              <w:t xml:space="preserve">organizačne </w:t>
            </w:r>
            <w:r w:rsidR="00B64172" w:rsidRPr="0036104B">
              <w:rPr>
                <w:rFonts w:asciiTheme="minorHAnsi" w:hAnsiTheme="minorHAnsi" w:cs="Aparajita"/>
              </w:rPr>
              <w:t>zabezpečiť workshopy, prednášky pre žiakov</w:t>
            </w:r>
          </w:p>
          <w:p w:rsidR="00382F49" w:rsidRPr="0036104B" w:rsidRDefault="00382F49" w:rsidP="00B549B9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36104B">
              <w:rPr>
                <w:rFonts w:asciiTheme="minorHAnsi" w:hAnsiTheme="minorHAnsi" w:cs="Aparajita"/>
              </w:rPr>
              <w:t>využ</w:t>
            </w:r>
            <w:r w:rsidR="00341346" w:rsidRPr="0036104B">
              <w:rPr>
                <w:rFonts w:asciiTheme="minorHAnsi" w:hAnsiTheme="minorHAnsi" w:cs="Aparajita"/>
              </w:rPr>
              <w:t>ívať inovatívne formy vyučovania</w:t>
            </w:r>
          </w:p>
          <w:p w:rsidR="00CB647C" w:rsidRPr="0036104B" w:rsidRDefault="00341346" w:rsidP="00B549B9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="Aparajita"/>
              </w:rPr>
            </w:pPr>
            <w:r w:rsidRPr="0036104B">
              <w:rPr>
                <w:rFonts w:asciiTheme="minorHAnsi" w:hAnsiTheme="minorHAnsi" w:cs="Aparajita"/>
              </w:rPr>
              <w:t xml:space="preserve">naďalej </w:t>
            </w:r>
            <w:r w:rsidR="00B549B9" w:rsidRPr="0036104B">
              <w:rPr>
                <w:rFonts w:asciiTheme="minorHAnsi" w:hAnsiTheme="minorHAnsi" w:cs="Aparajita"/>
              </w:rPr>
              <w:t xml:space="preserve"> </w:t>
            </w:r>
            <w:r w:rsidR="00B64172" w:rsidRPr="0036104B">
              <w:rPr>
                <w:rFonts w:asciiTheme="minorHAnsi" w:hAnsiTheme="minorHAnsi" w:cs="Aparajita"/>
              </w:rPr>
              <w:t xml:space="preserve">spolupracovať s OZ Mladý podnikavec a zabezpečovať </w:t>
            </w:r>
            <w:proofErr w:type="spellStart"/>
            <w:r w:rsidR="00B64172" w:rsidRPr="0036104B">
              <w:rPr>
                <w:rFonts w:asciiTheme="minorHAnsi" w:hAnsiTheme="minorHAnsi" w:cs="Aparajita"/>
              </w:rPr>
              <w:t>webináre</w:t>
            </w:r>
            <w:proofErr w:type="spellEnd"/>
            <w:r w:rsidR="00B64172" w:rsidRPr="0036104B">
              <w:rPr>
                <w:rFonts w:asciiTheme="minorHAnsi" w:hAnsiTheme="minorHAnsi" w:cs="Aparajita"/>
              </w:rPr>
              <w:t xml:space="preserve"> pr</w:t>
            </w:r>
            <w:r w:rsidRPr="0036104B">
              <w:rPr>
                <w:rFonts w:asciiTheme="minorHAnsi" w:hAnsiTheme="minorHAnsi" w:cs="Aparajita"/>
              </w:rPr>
              <w:t xml:space="preserve">e </w:t>
            </w:r>
            <w:r w:rsidR="00B64172" w:rsidRPr="0036104B">
              <w:rPr>
                <w:rFonts w:asciiTheme="minorHAnsi" w:hAnsiTheme="minorHAnsi" w:cs="Aparajita"/>
              </w:rPr>
              <w:t xml:space="preserve"> učiteľov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609" w:type="dxa"/>
          </w:tcPr>
          <w:p w:rsidR="00941E45" w:rsidRPr="00FB4596" w:rsidRDefault="007B77F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Iveta Nováková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875924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10. 11</w:t>
            </w:r>
            <w:r w:rsidR="005F6CF9">
              <w:rPr>
                <w:rFonts w:asciiTheme="minorHAnsi" w:hAnsiTheme="minorHAnsi" w:cstheme="minorHAnsi"/>
              </w:rPr>
              <w:t>. 2022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941E45" w:rsidRPr="006D33F4" w:rsidRDefault="00875924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11. 11</w:t>
            </w:r>
            <w:r w:rsidR="005F6CF9">
              <w:rPr>
                <w:rFonts w:asciiTheme="minorHAnsi" w:hAnsiTheme="minorHAnsi" w:cstheme="minorHAnsi"/>
              </w:rPr>
              <w:t>. 2022</w:t>
            </w:r>
          </w:p>
        </w:tc>
      </w:tr>
      <w:tr w:rsidR="00941E45" w:rsidRPr="006D33F4" w:rsidTr="00510379">
        <w:tc>
          <w:tcPr>
            <w:tcW w:w="4025" w:type="dxa"/>
          </w:tcPr>
          <w:p w:rsidR="00941E45" w:rsidRPr="006D33F4" w:rsidRDefault="00941E45" w:rsidP="00941E4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941E45" w:rsidRPr="006D33F4" w:rsidRDefault="00941E45" w:rsidP="00941E45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5AEF" w:rsidRPr="006D33F4" w:rsidRDefault="004D5AEF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800060" w:rsidRDefault="00800060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305BB" w:rsidRPr="006D33F4" w:rsidRDefault="009134A9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  <w:r w:rsidRPr="006D33F4">
        <w:rPr>
          <w:rFonts w:asciiTheme="minorHAnsi" w:hAnsiTheme="minorHAnsi" w:cstheme="minorHAnsi"/>
          <w:b/>
        </w:rPr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</w:p>
    <w:p w:rsidR="00B97627" w:rsidRPr="006D33F4" w:rsidRDefault="00B97627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Prezenčná listina zo stretnutia pedagogického klubu</w:t>
      </w:r>
    </w:p>
    <w:p w:rsidR="006D6F4A" w:rsidRPr="006D33F4" w:rsidRDefault="006D6F4A" w:rsidP="006D6F4A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6D6F4A" w:rsidRPr="006D33F4" w:rsidRDefault="006D6F4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828D8" w:rsidRDefault="004828D8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828D8" w:rsidRDefault="004828D8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4828D8" w:rsidRDefault="004828D8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28641B" w:rsidRPr="006D33F4" w:rsidRDefault="006D33F4" w:rsidP="008A7B73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</w:p>
    <w:p w:rsidR="00F305BB" w:rsidRPr="006D33F4" w:rsidRDefault="0079297A" w:rsidP="0028641B">
      <w:pPr>
        <w:pStyle w:val="Odsekzoznamu"/>
        <w:tabs>
          <w:tab w:val="left" w:pos="1114"/>
        </w:tabs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noProof/>
          <w:lang w:eastAsia="sk-SK"/>
        </w:rPr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F305BB" w:rsidRPr="006D33F4" w:rsidTr="00AE77D1"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os:</w:t>
            </w:r>
          </w:p>
        </w:tc>
        <w:tc>
          <w:tcPr>
            <w:tcW w:w="6520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AE77D1">
        <w:trPr>
          <w:trHeight w:val="557"/>
        </w:trPr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cieľ:</w:t>
            </w:r>
          </w:p>
        </w:tc>
        <w:tc>
          <w:tcPr>
            <w:tcW w:w="6520" w:type="dxa"/>
          </w:tcPr>
          <w:p w:rsidR="00F305BB" w:rsidRPr="006D33F4" w:rsidRDefault="001620FF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ITMS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pedagogického klubu:</w:t>
            </w:r>
          </w:p>
        </w:tc>
        <w:tc>
          <w:tcPr>
            <w:tcW w:w="6520" w:type="dxa"/>
          </w:tcPr>
          <w:p w:rsidR="00510379" w:rsidRPr="006D33F4" w:rsidRDefault="00A7103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Klub praktického ekonóma</w:t>
            </w:r>
          </w:p>
        </w:tc>
      </w:tr>
      <w:tr w:rsidR="008A7B73" w:rsidRPr="006D33F4" w:rsidTr="00AE77D1">
        <w:tc>
          <w:tcPr>
            <w:tcW w:w="3114" w:type="dxa"/>
          </w:tcPr>
          <w:p w:rsidR="008A7B73" w:rsidRPr="006D33F4" w:rsidRDefault="008A7B7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</w:p>
        </w:tc>
        <w:tc>
          <w:tcPr>
            <w:tcW w:w="6520" w:type="dxa"/>
          </w:tcPr>
          <w:p w:rsidR="008A7B73" w:rsidRPr="006D33F4" w:rsidRDefault="008A7B7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</w:p>
        </w:tc>
      </w:tr>
    </w:tbl>
    <w:p w:rsidR="00F305BB" w:rsidRPr="006D33F4" w:rsidRDefault="00F305BB" w:rsidP="00D0796E">
      <w:pPr>
        <w:pStyle w:val="Nadpis1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6D33F4">
        <w:rPr>
          <w:rFonts w:asciiTheme="minorHAnsi" w:hAnsiTheme="minorHAnsi" w:cstheme="minorHAnsi"/>
          <w:sz w:val="24"/>
          <w:szCs w:val="24"/>
          <w:lang w:val="sk-SK"/>
        </w:rPr>
        <w:t>PREZENČNÁ LISTINA</w:t>
      </w:r>
    </w:p>
    <w:p w:rsidR="006D33F4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Miesto konania stretnutia:</w:t>
      </w:r>
      <w:r w:rsidR="004D5AEF" w:rsidRPr="006D33F4">
        <w:rPr>
          <w:rFonts w:asciiTheme="minorHAnsi" w:hAnsiTheme="minorHAnsi" w:cstheme="minorHAnsi"/>
        </w:rPr>
        <w:t xml:space="preserve">  </w:t>
      </w:r>
      <w:r w:rsidR="004D5AEF" w:rsidRPr="006D33F4">
        <w:rPr>
          <w:rFonts w:asciiTheme="minorHAnsi" w:hAnsiTheme="minorHAnsi" w:cstheme="minorHAnsi"/>
        </w:rPr>
        <w:tab/>
      </w:r>
      <w:r w:rsidR="006D33F4" w:rsidRPr="006D33F4">
        <w:rPr>
          <w:rFonts w:asciiTheme="minorHAnsi" w:hAnsiTheme="minorHAnsi" w:cstheme="minorHAnsi"/>
        </w:rPr>
        <w:t>SŠ, Jarmočná 138, SL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Dátum konania stretnutia:</w:t>
      </w:r>
      <w:r w:rsidR="001F370B" w:rsidRPr="006D33F4">
        <w:rPr>
          <w:rFonts w:asciiTheme="minorHAnsi" w:hAnsiTheme="minorHAnsi" w:cstheme="minorHAnsi"/>
        </w:rPr>
        <w:t xml:space="preserve"> </w:t>
      </w:r>
      <w:r w:rsidR="004D5AEF" w:rsidRPr="006D33F4">
        <w:rPr>
          <w:rFonts w:asciiTheme="minorHAnsi" w:hAnsiTheme="minorHAnsi" w:cstheme="minorHAnsi"/>
        </w:rPr>
        <w:tab/>
      </w:r>
      <w:r w:rsidR="00875924">
        <w:rPr>
          <w:rFonts w:asciiTheme="minorHAnsi" w:hAnsiTheme="minorHAnsi" w:cstheme="minorHAnsi"/>
          <w:b/>
        </w:rPr>
        <w:t>10</w:t>
      </w:r>
      <w:r w:rsidR="00941E45">
        <w:rPr>
          <w:rFonts w:asciiTheme="minorHAnsi" w:hAnsiTheme="minorHAnsi" w:cstheme="minorHAnsi"/>
          <w:b/>
        </w:rPr>
        <w:t xml:space="preserve">. </w:t>
      </w:r>
      <w:r w:rsidR="00875924">
        <w:rPr>
          <w:rFonts w:asciiTheme="minorHAnsi" w:hAnsiTheme="minorHAnsi" w:cstheme="minorHAnsi"/>
          <w:b/>
        </w:rPr>
        <w:t>11</w:t>
      </w:r>
      <w:r w:rsidR="00C56A62">
        <w:rPr>
          <w:rFonts w:asciiTheme="minorHAnsi" w:hAnsiTheme="minorHAnsi" w:cstheme="minorHAnsi"/>
          <w:b/>
        </w:rPr>
        <w:t>. 2022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Trvanie stretnutia:</w:t>
      </w:r>
      <w:r w:rsidR="004D5AEF" w:rsidRPr="006D33F4">
        <w:rPr>
          <w:rFonts w:asciiTheme="minorHAnsi" w:hAnsiTheme="minorHAnsi" w:cstheme="minorHAnsi"/>
        </w:rPr>
        <w:tab/>
      </w:r>
      <w:r w:rsidR="004D5AEF"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>od</w:t>
      </w:r>
      <w:r w:rsidR="001F370B" w:rsidRPr="006D33F4">
        <w:rPr>
          <w:rFonts w:asciiTheme="minorHAnsi" w:hAnsiTheme="minorHAnsi" w:cstheme="minorHAnsi"/>
        </w:rPr>
        <w:t xml:space="preserve"> 15.00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  <w:t>do</w:t>
      </w:r>
      <w:r w:rsidR="001F370B" w:rsidRPr="006D33F4">
        <w:rPr>
          <w:rFonts w:asciiTheme="minorHAnsi" w:hAnsiTheme="minorHAnsi" w:cstheme="minorHAnsi"/>
        </w:rPr>
        <w:t xml:space="preserve"> 18. 00</w:t>
      </w:r>
      <w:r w:rsidR="004D5AEF" w:rsidRPr="006D33F4">
        <w:rPr>
          <w:rFonts w:asciiTheme="minorHAnsi" w:hAnsiTheme="minorHAnsi" w:cstheme="minorHAnsi"/>
        </w:rPr>
        <w:t xml:space="preserve">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</w:r>
    </w:p>
    <w:p w:rsidR="00BD3AB0" w:rsidRPr="006D33F4" w:rsidRDefault="00BD3AB0" w:rsidP="004D5AEF">
      <w:pPr>
        <w:spacing w:after="0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587"/>
      </w:tblGrid>
      <w:tr w:rsidR="0000510A" w:rsidRPr="006D33F4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6D33F4" w:rsidRDefault="004D5AEF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1F370B" w:rsidRPr="006D33F4" w:rsidTr="00C56A62">
        <w:trPr>
          <w:trHeight w:val="337"/>
        </w:trPr>
        <w:tc>
          <w:tcPr>
            <w:tcW w:w="544" w:type="dxa"/>
            <w:vAlign w:val="center"/>
          </w:tcPr>
          <w:p w:rsidR="001F370B" w:rsidRPr="006D33F4" w:rsidRDefault="001F370B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35" w:type="dxa"/>
            <w:vAlign w:val="center"/>
          </w:tcPr>
          <w:p w:rsidR="001F370B" w:rsidRPr="006D33F4" w:rsidRDefault="001F370B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r w:rsidR="00056C4A" w:rsidRPr="006D33F4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="00056C4A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  <w:tc>
          <w:tcPr>
            <w:tcW w:w="2427" w:type="dxa"/>
            <w:vAlign w:val="center"/>
          </w:tcPr>
          <w:p w:rsidR="001F370B" w:rsidRPr="006D33F4" w:rsidRDefault="001F370B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1F370B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56A62">
        <w:trPr>
          <w:trHeight w:val="337"/>
        </w:trPr>
        <w:tc>
          <w:tcPr>
            <w:tcW w:w="544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35" w:type="dxa"/>
            <w:vAlign w:val="center"/>
          </w:tcPr>
          <w:p w:rsidR="009E400F" w:rsidRPr="006D33F4" w:rsidRDefault="004D3DB1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</w:t>
            </w:r>
            <w:r w:rsidR="00533983">
              <w:rPr>
                <w:rFonts w:asciiTheme="minorHAnsi" w:hAnsiTheme="minorHAnsi" w:cstheme="minorHAnsi"/>
              </w:rPr>
              <w:t>r</w:t>
            </w:r>
            <w:r w:rsidR="009E400F" w:rsidRPr="006D33F4">
              <w:rPr>
                <w:rFonts w:asciiTheme="minorHAnsi" w:hAnsiTheme="minorHAnsi" w:cstheme="minorHAnsi"/>
              </w:rPr>
              <w:t xml:space="preserve">. Daniela </w:t>
            </w:r>
            <w:proofErr w:type="spellStart"/>
            <w:r w:rsidR="009E400F" w:rsidRPr="006D33F4"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  <w:tc>
          <w:tcPr>
            <w:tcW w:w="2427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9E400F" w:rsidRPr="006D33F4" w:rsidRDefault="009E400F" w:rsidP="00C56A62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56A62">
        <w:trPr>
          <w:trHeight w:val="355"/>
        </w:trPr>
        <w:tc>
          <w:tcPr>
            <w:tcW w:w="544" w:type="dxa"/>
            <w:vAlign w:val="center"/>
          </w:tcPr>
          <w:p w:rsidR="009E400F" w:rsidRPr="006D33F4" w:rsidRDefault="00C56A62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9E400F" w:rsidRPr="006D33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35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Ing. Iveta Nováková</w:t>
            </w:r>
          </w:p>
        </w:tc>
        <w:tc>
          <w:tcPr>
            <w:tcW w:w="2427" w:type="dxa"/>
            <w:vAlign w:val="center"/>
          </w:tcPr>
          <w:p w:rsidR="009E400F" w:rsidRPr="006D33F4" w:rsidRDefault="009E400F" w:rsidP="00C56A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  <w:vAlign w:val="center"/>
          </w:tcPr>
          <w:p w:rsidR="009E400F" w:rsidRPr="006D33F4" w:rsidRDefault="009E400F" w:rsidP="00C56A62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</w:tbl>
    <w:p w:rsidR="004D5AEF" w:rsidRPr="006D33F4" w:rsidRDefault="004D5AEF" w:rsidP="00B94C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477"/>
      </w:tblGrid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BD3AB0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F305BB" w:rsidRPr="006D33F4" w:rsidRDefault="00F305BB" w:rsidP="00B94C51">
      <w:pPr>
        <w:pStyle w:val="Odsekzoznamu"/>
        <w:tabs>
          <w:tab w:val="left" w:pos="1114"/>
        </w:tabs>
        <w:rPr>
          <w:rFonts w:asciiTheme="minorHAnsi" w:hAnsiTheme="minorHAnsi" w:cstheme="minorHAnsi"/>
        </w:rPr>
      </w:pPr>
    </w:p>
    <w:p w:rsidR="001D79C9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Default="00EA4584" w:rsidP="00EA4584">
      <w:pPr>
        <w:spacing w:after="0"/>
      </w:pPr>
    </w:p>
    <w:p w:rsidR="00B97627" w:rsidRDefault="00B97627" w:rsidP="00EA4584">
      <w:pPr>
        <w:spacing w:after="0"/>
      </w:pPr>
    </w:p>
    <w:p w:rsidR="00B97627" w:rsidRDefault="00B97627" w:rsidP="00EA4584">
      <w:pPr>
        <w:spacing w:after="0"/>
      </w:pP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p w:rsidR="0007770B" w:rsidRDefault="0007770B" w:rsidP="00EA4584"/>
    <w:sectPr w:rsidR="0007770B" w:rsidSect="00AE77D1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F1" w:rsidRDefault="00F610F1" w:rsidP="00CF35D8">
      <w:pPr>
        <w:spacing w:after="0" w:line="240" w:lineRule="auto"/>
      </w:pPr>
      <w:r>
        <w:separator/>
      </w:r>
    </w:p>
  </w:endnote>
  <w:endnote w:type="continuationSeparator" w:id="0">
    <w:p w:rsidR="00F610F1" w:rsidRDefault="00F610F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442258"/>
      <w:docPartObj>
        <w:docPartGallery w:val="Page Numbers (Bottom of Page)"/>
        <w:docPartUnique/>
      </w:docPartObj>
    </w:sdtPr>
    <w:sdtEndPr/>
    <w:sdtContent>
      <w:p w:rsidR="00F610F1" w:rsidRDefault="007507A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0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10F1" w:rsidRDefault="00F610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F1" w:rsidRDefault="00F610F1" w:rsidP="00CF35D8">
      <w:pPr>
        <w:spacing w:after="0" w:line="240" w:lineRule="auto"/>
      </w:pPr>
      <w:r>
        <w:separator/>
      </w:r>
    </w:p>
  </w:footnote>
  <w:footnote w:type="continuationSeparator" w:id="0">
    <w:p w:rsidR="00F610F1" w:rsidRDefault="00F610F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71280"/>
    <w:multiLevelType w:val="hybridMultilevel"/>
    <w:tmpl w:val="B8C055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15"/>
  </w:num>
  <w:num w:numId="10">
    <w:abstractNumId w:val="9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33D"/>
    <w:rsid w:val="0000510A"/>
    <w:rsid w:val="0001170D"/>
    <w:rsid w:val="00016848"/>
    <w:rsid w:val="0002276D"/>
    <w:rsid w:val="00024F17"/>
    <w:rsid w:val="000400C2"/>
    <w:rsid w:val="000401F8"/>
    <w:rsid w:val="00050AC1"/>
    <w:rsid w:val="00053B89"/>
    <w:rsid w:val="0005510F"/>
    <w:rsid w:val="00056C4A"/>
    <w:rsid w:val="00064CF5"/>
    <w:rsid w:val="0006682A"/>
    <w:rsid w:val="0007770B"/>
    <w:rsid w:val="00091F32"/>
    <w:rsid w:val="000965F8"/>
    <w:rsid w:val="000B5BE0"/>
    <w:rsid w:val="000D0434"/>
    <w:rsid w:val="000D58EC"/>
    <w:rsid w:val="000E6FBF"/>
    <w:rsid w:val="000F127B"/>
    <w:rsid w:val="00116CC5"/>
    <w:rsid w:val="00137050"/>
    <w:rsid w:val="00143B3E"/>
    <w:rsid w:val="00151F6C"/>
    <w:rsid w:val="001544C0"/>
    <w:rsid w:val="001607F4"/>
    <w:rsid w:val="001620FF"/>
    <w:rsid w:val="001745A4"/>
    <w:rsid w:val="00195BD6"/>
    <w:rsid w:val="001A3952"/>
    <w:rsid w:val="001A5EA2"/>
    <w:rsid w:val="001B69AF"/>
    <w:rsid w:val="001B7DBA"/>
    <w:rsid w:val="001C30B5"/>
    <w:rsid w:val="001C3D02"/>
    <w:rsid w:val="001D498E"/>
    <w:rsid w:val="001D79C9"/>
    <w:rsid w:val="001E02F6"/>
    <w:rsid w:val="001E362A"/>
    <w:rsid w:val="001E7C10"/>
    <w:rsid w:val="001F370B"/>
    <w:rsid w:val="001F3882"/>
    <w:rsid w:val="001F6FD0"/>
    <w:rsid w:val="002017B4"/>
    <w:rsid w:val="00203036"/>
    <w:rsid w:val="00204F64"/>
    <w:rsid w:val="002054FE"/>
    <w:rsid w:val="002113E0"/>
    <w:rsid w:val="00225CD9"/>
    <w:rsid w:val="00227F46"/>
    <w:rsid w:val="00230CA3"/>
    <w:rsid w:val="00253B73"/>
    <w:rsid w:val="00261C34"/>
    <w:rsid w:val="00265A43"/>
    <w:rsid w:val="0027476E"/>
    <w:rsid w:val="002759EC"/>
    <w:rsid w:val="00280CFA"/>
    <w:rsid w:val="0028641B"/>
    <w:rsid w:val="00295443"/>
    <w:rsid w:val="002D7F9B"/>
    <w:rsid w:val="002D7FC6"/>
    <w:rsid w:val="002E0CAC"/>
    <w:rsid w:val="002E1DF5"/>
    <w:rsid w:val="002E3E57"/>
    <w:rsid w:val="002E3F1A"/>
    <w:rsid w:val="00300A2E"/>
    <w:rsid w:val="00304E3F"/>
    <w:rsid w:val="003063BB"/>
    <w:rsid w:val="00317590"/>
    <w:rsid w:val="00317A6A"/>
    <w:rsid w:val="00341346"/>
    <w:rsid w:val="0034733D"/>
    <w:rsid w:val="003562D2"/>
    <w:rsid w:val="0036104B"/>
    <w:rsid w:val="003700F7"/>
    <w:rsid w:val="0037239E"/>
    <w:rsid w:val="00381719"/>
    <w:rsid w:val="00382F49"/>
    <w:rsid w:val="0038611F"/>
    <w:rsid w:val="003A7914"/>
    <w:rsid w:val="003C4797"/>
    <w:rsid w:val="003F10E0"/>
    <w:rsid w:val="003F3DD7"/>
    <w:rsid w:val="003F6E58"/>
    <w:rsid w:val="004117F5"/>
    <w:rsid w:val="00413882"/>
    <w:rsid w:val="00414B24"/>
    <w:rsid w:val="00423CC3"/>
    <w:rsid w:val="00425962"/>
    <w:rsid w:val="004279BE"/>
    <w:rsid w:val="00434354"/>
    <w:rsid w:val="00440FB2"/>
    <w:rsid w:val="00446402"/>
    <w:rsid w:val="00454DEC"/>
    <w:rsid w:val="00456E37"/>
    <w:rsid w:val="00460FD0"/>
    <w:rsid w:val="00475B2F"/>
    <w:rsid w:val="004828D8"/>
    <w:rsid w:val="00493822"/>
    <w:rsid w:val="004B46C2"/>
    <w:rsid w:val="004C05D7"/>
    <w:rsid w:val="004C7F5C"/>
    <w:rsid w:val="004D09EA"/>
    <w:rsid w:val="004D0A15"/>
    <w:rsid w:val="004D3DB1"/>
    <w:rsid w:val="004D5AEF"/>
    <w:rsid w:val="004E3E96"/>
    <w:rsid w:val="004F368A"/>
    <w:rsid w:val="004F7CD9"/>
    <w:rsid w:val="005076F2"/>
    <w:rsid w:val="00507CF5"/>
    <w:rsid w:val="00510379"/>
    <w:rsid w:val="00511116"/>
    <w:rsid w:val="00520EF2"/>
    <w:rsid w:val="005302AB"/>
    <w:rsid w:val="00533983"/>
    <w:rsid w:val="00533A1E"/>
    <w:rsid w:val="00533C6A"/>
    <w:rsid w:val="005361EC"/>
    <w:rsid w:val="00540B59"/>
    <w:rsid w:val="00541786"/>
    <w:rsid w:val="00547611"/>
    <w:rsid w:val="0055263C"/>
    <w:rsid w:val="0057218B"/>
    <w:rsid w:val="00583AF0"/>
    <w:rsid w:val="0058712F"/>
    <w:rsid w:val="00592E27"/>
    <w:rsid w:val="005974DE"/>
    <w:rsid w:val="005B1A4F"/>
    <w:rsid w:val="005B54C3"/>
    <w:rsid w:val="005E5119"/>
    <w:rsid w:val="005F6CF9"/>
    <w:rsid w:val="006236D2"/>
    <w:rsid w:val="00630A93"/>
    <w:rsid w:val="0063721C"/>
    <w:rsid w:val="006377DA"/>
    <w:rsid w:val="006431E5"/>
    <w:rsid w:val="006466FE"/>
    <w:rsid w:val="00656CD1"/>
    <w:rsid w:val="00661D26"/>
    <w:rsid w:val="00675A59"/>
    <w:rsid w:val="006764B7"/>
    <w:rsid w:val="00687A48"/>
    <w:rsid w:val="006A3977"/>
    <w:rsid w:val="006B6CBE"/>
    <w:rsid w:val="006C118A"/>
    <w:rsid w:val="006D33F4"/>
    <w:rsid w:val="006D3AD0"/>
    <w:rsid w:val="006D6F4A"/>
    <w:rsid w:val="006E1B72"/>
    <w:rsid w:val="006E4ACF"/>
    <w:rsid w:val="006E77C5"/>
    <w:rsid w:val="006F4C88"/>
    <w:rsid w:val="006F5FDD"/>
    <w:rsid w:val="007507AF"/>
    <w:rsid w:val="00751410"/>
    <w:rsid w:val="00752CB3"/>
    <w:rsid w:val="00753FB4"/>
    <w:rsid w:val="00770057"/>
    <w:rsid w:val="007752DD"/>
    <w:rsid w:val="0079297A"/>
    <w:rsid w:val="007A5170"/>
    <w:rsid w:val="007A6CFA"/>
    <w:rsid w:val="007B6C7D"/>
    <w:rsid w:val="007B77F5"/>
    <w:rsid w:val="007E1D97"/>
    <w:rsid w:val="007E5EFE"/>
    <w:rsid w:val="007F01E4"/>
    <w:rsid w:val="00800060"/>
    <w:rsid w:val="00801CF3"/>
    <w:rsid w:val="008058B8"/>
    <w:rsid w:val="00835A46"/>
    <w:rsid w:val="008506FE"/>
    <w:rsid w:val="00850D55"/>
    <w:rsid w:val="008721DB"/>
    <w:rsid w:val="00874609"/>
    <w:rsid w:val="00875924"/>
    <w:rsid w:val="00877588"/>
    <w:rsid w:val="00884DE3"/>
    <w:rsid w:val="008969EE"/>
    <w:rsid w:val="008A5A7B"/>
    <w:rsid w:val="008A6AC2"/>
    <w:rsid w:val="008A7B73"/>
    <w:rsid w:val="008B1781"/>
    <w:rsid w:val="008B1F5B"/>
    <w:rsid w:val="008C3B1D"/>
    <w:rsid w:val="008C3C41"/>
    <w:rsid w:val="008E091A"/>
    <w:rsid w:val="008E2AA3"/>
    <w:rsid w:val="008E3870"/>
    <w:rsid w:val="0090004B"/>
    <w:rsid w:val="0090329C"/>
    <w:rsid w:val="009134A9"/>
    <w:rsid w:val="009326E5"/>
    <w:rsid w:val="00934061"/>
    <w:rsid w:val="00941E45"/>
    <w:rsid w:val="00942E13"/>
    <w:rsid w:val="009446CC"/>
    <w:rsid w:val="00946119"/>
    <w:rsid w:val="00956F36"/>
    <w:rsid w:val="0096276D"/>
    <w:rsid w:val="0097570E"/>
    <w:rsid w:val="00980B45"/>
    <w:rsid w:val="009960A1"/>
    <w:rsid w:val="009A47C6"/>
    <w:rsid w:val="009A7D1F"/>
    <w:rsid w:val="009B0EC7"/>
    <w:rsid w:val="009C3018"/>
    <w:rsid w:val="009E400F"/>
    <w:rsid w:val="009F4F76"/>
    <w:rsid w:val="00A10CC2"/>
    <w:rsid w:val="00A16DDF"/>
    <w:rsid w:val="00A32D58"/>
    <w:rsid w:val="00A434A1"/>
    <w:rsid w:val="00A43716"/>
    <w:rsid w:val="00A46558"/>
    <w:rsid w:val="00A71033"/>
    <w:rsid w:val="00A71E3A"/>
    <w:rsid w:val="00A74BF3"/>
    <w:rsid w:val="00A9043F"/>
    <w:rsid w:val="00AB111C"/>
    <w:rsid w:val="00AB305F"/>
    <w:rsid w:val="00AB5FDB"/>
    <w:rsid w:val="00AC34BB"/>
    <w:rsid w:val="00AD5A2A"/>
    <w:rsid w:val="00AE77D1"/>
    <w:rsid w:val="00AF5989"/>
    <w:rsid w:val="00B05B4A"/>
    <w:rsid w:val="00B440DB"/>
    <w:rsid w:val="00B45499"/>
    <w:rsid w:val="00B46DE5"/>
    <w:rsid w:val="00B50C27"/>
    <w:rsid w:val="00B5101C"/>
    <w:rsid w:val="00B549B9"/>
    <w:rsid w:val="00B60363"/>
    <w:rsid w:val="00B64172"/>
    <w:rsid w:val="00B64239"/>
    <w:rsid w:val="00B67F1F"/>
    <w:rsid w:val="00B71530"/>
    <w:rsid w:val="00B71CFD"/>
    <w:rsid w:val="00B94C51"/>
    <w:rsid w:val="00B97627"/>
    <w:rsid w:val="00BB5601"/>
    <w:rsid w:val="00BC05E0"/>
    <w:rsid w:val="00BD2AA6"/>
    <w:rsid w:val="00BD3AB0"/>
    <w:rsid w:val="00BD76BC"/>
    <w:rsid w:val="00BF2F35"/>
    <w:rsid w:val="00BF4683"/>
    <w:rsid w:val="00BF4792"/>
    <w:rsid w:val="00BF688E"/>
    <w:rsid w:val="00C02AA2"/>
    <w:rsid w:val="00C02BBF"/>
    <w:rsid w:val="00C065E1"/>
    <w:rsid w:val="00C172B0"/>
    <w:rsid w:val="00C21A0E"/>
    <w:rsid w:val="00C46A85"/>
    <w:rsid w:val="00C55239"/>
    <w:rsid w:val="00C56A62"/>
    <w:rsid w:val="00C66AFA"/>
    <w:rsid w:val="00C8128A"/>
    <w:rsid w:val="00CA0B4D"/>
    <w:rsid w:val="00CA2667"/>
    <w:rsid w:val="00CA771E"/>
    <w:rsid w:val="00CB0599"/>
    <w:rsid w:val="00CB647C"/>
    <w:rsid w:val="00CD7D64"/>
    <w:rsid w:val="00CE413A"/>
    <w:rsid w:val="00CF07F4"/>
    <w:rsid w:val="00CF2B35"/>
    <w:rsid w:val="00CF35D8"/>
    <w:rsid w:val="00CF5D22"/>
    <w:rsid w:val="00D01CBC"/>
    <w:rsid w:val="00D0437B"/>
    <w:rsid w:val="00D0796E"/>
    <w:rsid w:val="00D378E8"/>
    <w:rsid w:val="00D5619C"/>
    <w:rsid w:val="00D60DAC"/>
    <w:rsid w:val="00D82118"/>
    <w:rsid w:val="00D8337B"/>
    <w:rsid w:val="00DA6ABC"/>
    <w:rsid w:val="00DB276F"/>
    <w:rsid w:val="00DB5BA1"/>
    <w:rsid w:val="00DC5BA5"/>
    <w:rsid w:val="00DD1AA4"/>
    <w:rsid w:val="00DD4573"/>
    <w:rsid w:val="00DE4662"/>
    <w:rsid w:val="00DE4B81"/>
    <w:rsid w:val="00E12551"/>
    <w:rsid w:val="00E14F8E"/>
    <w:rsid w:val="00E36C97"/>
    <w:rsid w:val="00E60F67"/>
    <w:rsid w:val="00E648A5"/>
    <w:rsid w:val="00E72497"/>
    <w:rsid w:val="00E926D8"/>
    <w:rsid w:val="00E93763"/>
    <w:rsid w:val="00E95C94"/>
    <w:rsid w:val="00EA3930"/>
    <w:rsid w:val="00EA3A33"/>
    <w:rsid w:val="00EA4584"/>
    <w:rsid w:val="00EB5D0D"/>
    <w:rsid w:val="00EC3CA6"/>
    <w:rsid w:val="00EC5730"/>
    <w:rsid w:val="00EF1B9E"/>
    <w:rsid w:val="00EF6A29"/>
    <w:rsid w:val="00F00F06"/>
    <w:rsid w:val="00F02297"/>
    <w:rsid w:val="00F10CDE"/>
    <w:rsid w:val="00F12321"/>
    <w:rsid w:val="00F17152"/>
    <w:rsid w:val="00F305BB"/>
    <w:rsid w:val="00F368A9"/>
    <w:rsid w:val="00F36E61"/>
    <w:rsid w:val="00F4515C"/>
    <w:rsid w:val="00F46A9D"/>
    <w:rsid w:val="00F46AC3"/>
    <w:rsid w:val="00F562CC"/>
    <w:rsid w:val="00F610F1"/>
    <w:rsid w:val="00F61779"/>
    <w:rsid w:val="00F66217"/>
    <w:rsid w:val="00F94523"/>
    <w:rsid w:val="00FB4596"/>
    <w:rsid w:val="00FD1F86"/>
    <w:rsid w:val="00FD3420"/>
    <w:rsid w:val="00FE050F"/>
    <w:rsid w:val="00FF2915"/>
    <w:rsid w:val="00FF2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D52B5-18D8-4BDE-836A-43F69655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077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  <w:style w:type="character" w:customStyle="1" w:styleId="Nadpis2Char">
    <w:name w:val="Nadpis 2 Char"/>
    <w:basedOn w:val="Predvolenpsmoodseku"/>
    <w:link w:val="Nadpis2"/>
    <w:semiHidden/>
    <w:rsid w:val="000777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qu">
    <w:name w:val="qu"/>
    <w:basedOn w:val="Predvolenpsmoodseku"/>
    <w:rsid w:val="0007770B"/>
  </w:style>
  <w:style w:type="character" w:customStyle="1" w:styleId="gd">
    <w:name w:val="gd"/>
    <w:basedOn w:val="Predvolenpsmoodseku"/>
    <w:rsid w:val="0007770B"/>
  </w:style>
  <w:style w:type="character" w:customStyle="1" w:styleId="go">
    <w:name w:val="go"/>
    <w:basedOn w:val="Predvolenpsmoodseku"/>
    <w:rsid w:val="0007770B"/>
  </w:style>
  <w:style w:type="character" w:customStyle="1" w:styleId="g3">
    <w:name w:val="g3"/>
    <w:basedOn w:val="Predvolenpsmoodseku"/>
    <w:rsid w:val="0007770B"/>
  </w:style>
  <w:style w:type="character" w:customStyle="1" w:styleId="hb">
    <w:name w:val="hb"/>
    <w:basedOn w:val="Predvolenpsmoodseku"/>
    <w:rsid w:val="0007770B"/>
  </w:style>
  <w:style w:type="character" w:customStyle="1" w:styleId="g2">
    <w:name w:val="g2"/>
    <w:basedOn w:val="Predvolenpsmoodseku"/>
    <w:rsid w:val="0007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7195C-19F4-47AA-9128-DEBBF64F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Ucitel</cp:lastModifiedBy>
  <cp:revision>34</cp:revision>
  <cp:lastPrinted>2022-12-08T09:26:00Z</cp:lastPrinted>
  <dcterms:created xsi:type="dcterms:W3CDTF">2022-03-16T07:23:00Z</dcterms:created>
  <dcterms:modified xsi:type="dcterms:W3CDTF">2022-12-08T09:26:00Z</dcterms:modified>
</cp:coreProperties>
</file>